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EDE06">
      <w:pPr>
        <w:widowControl/>
        <w:jc w:val="center"/>
        <w:textAlignment w:val="baseline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宪法学与行政法学030103</w:t>
      </w:r>
    </w:p>
    <w:p w14:paraId="27A23C7C">
      <w:pPr>
        <w:widowControl/>
        <w:jc w:val="center"/>
        <w:textAlignment w:val="baseline"/>
        <w:rPr>
          <w:rFonts w:ascii="黑体" w:hAnsi="黑体" w:eastAsia="黑体" w:cs="黑体"/>
          <w:bCs/>
          <w:kern w:val="0"/>
          <w:sz w:val="36"/>
          <w:szCs w:val="36"/>
        </w:rPr>
      </w:pPr>
    </w:p>
    <w:p w14:paraId="1DA94B93">
      <w:pPr>
        <w:widowControl/>
        <w:jc w:val="left"/>
        <w:textAlignment w:val="baseline"/>
        <w:rPr>
          <w:color w:val="auto"/>
          <w:kern w:val="0"/>
          <w:sz w:val="24"/>
          <w:szCs w:val="24"/>
          <w:highlight w:val="none"/>
        </w:rPr>
      </w:pPr>
      <w:bookmarkStart w:id="0" w:name="_GoBack"/>
      <w:r>
        <w:rPr>
          <w:rFonts w:hint="eastAsia"/>
          <w:b/>
          <w:bCs/>
          <w:color w:val="auto"/>
          <w:kern w:val="0"/>
          <w:sz w:val="24"/>
          <w:szCs w:val="24"/>
          <w:highlight w:val="none"/>
        </w:rPr>
        <w:t>学科点简介：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宪法学与行政法学是第七轮广东省重点扶持学科（2003年），第八轮重点学科（2007年），第九轮重点学科（2012年），现有博士生导师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人，硕士研究生指导教师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人，其中教授5人、副教授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人，具有博士学位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人，教育部法学类专业教学指导委员会委员1人，国务院政府特殊津贴1人，广东省“千百十工程”培养对象3人，其中省级培养对象2人，广东省教学名师1人，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南粤优秀教师1人，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获得广东省“十大中青年法学家”称号2人，广东省高层次立法人才2人，广东省政府立法咨询专家2人，担任其他党政机关顾问或咨询专家11人次。本学科在中国宪法、立法学、人权法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国家安全法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等领域积累了丰富的教学经验，其中在港澳基本法研究、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全过程人民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民主、地方立法、人权研究等领域具有一定优势。近5年以来，学科点共承担各级各类科研项目30余项，其中完成教育部重大攻关项目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创新法治人才培养机制研究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正在承担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教育部重大攻关项目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全过程人民民主的法治保障体系建设研究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，省部级以上项目11项，教育部重大攻关项目子项目3项，横向课题18项；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可支配科研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经费近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400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万元，在国内外公开学术刊物上发表学术论文20余篇，出版专著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部，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篇决策咨询报告被省领导批示或者中央和地方党政机关采纳；获省级优秀科研成果奖2项，牵头《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广东省社会科学普及条例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）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修订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》</w:t>
      </w:r>
      <w:r>
        <w:rPr>
          <w:rFonts w:hint="eastAsia"/>
          <w:color w:val="auto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清远市非物质文化遗产保护条例》《广东省退役军人保障条例》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等地方法规政府规章的</w:t>
      </w:r>
      <w:r>
        <w:rPr>
          <w:rFonts w:hint="eastAsia"/>
          <w:color w:val="auto"/>
          <w:kern w:val="0"/>
          <w:sz w:val="24"/>
          <w:szCs w:val="24"/>
          <w:highlight w:val="none"/>
          <w:lang w:val="en-US" w:eastAsia="zh-CN"/>
        </w:rPr>
        <w:t>起草，开展近10项法规规章立法后评估及一批省、市、区规范性文件备案审查工作，参与广东数字法治政府建设</w:t>
      </w:r>
      <w:r>
        <w:rPr>
          <w:rFonts w:hint="eastAsia"/>
          <w:color w:val="auto"/>
          <w:kern w:val="0"/>
          <w:sz w:val="24"/>
          <w:szCs w:val="24"/>
          <w:highlight w:val="none"/>
        </w:rPr>
        <w:t>。</w:t>
      </w:r>
    </w:p>
    <w:p w14:paraId="25061192">
      <w:pPr>
        <w:widowControl/>
        <w:jc w:val="left"/>
        <w:textAlignment w:val="baseline"/>
        <w:rPr>
          <w:color w:val="auto"/>
          <w:kern w:val="0"/>
          <w:sz w:val="24"/>
          <w:szCs w:val="24"/>
        </w:rPr>
      </w:pPr>
    </w:p>
    <w:p w14:paraId="1249E2C9">
      <w:pPr>
        <w:widowControl/>
        <w:jc w:val="left"/>
        <w:textAlignment w:val="baseline"/>
        <w:rPr>
          <w:color w:val="auto"/>
          <w:kern w:val="0"/>
          <w:sz w:val="24"/>
          <w:szCs w:val="24"/>
        </w:rPr>
      </w:pPr>
      <w:r>
        <w:rPr>
          <w:rFonts w:hint="eastAsia"/>
          <w:b/>
          <w:bCs/>
          <w:color w:val="auto"/>
          <w:kern w:val="0"/>
          <w:sz w:val="24"/>
          <w:szCs w:val="24"/>
        </w:rPr>
        <w:t>培养目标：</w:t>
      </w:r>
      <w:r>
        <w:rPr>
          <w:rFonts w:hint="eastAsia"/>
          <w:color w:val="auto"/>
          <w:kern w:val="0"/>
          <w:sz w:val="24"/>
          <w:szCs w:val="24"/>
        </w:rPr>
        <w:t>本学科着力培养具有坚定、正确的政治方向，德、智、体全面发展，能独立从事宪法与行政法教学、研究及从事立法、执法、司法等实际部门工作的高级专门人才。具体要求是：通过规定课程学习和研究、相应的社会调查与实践、学位论文的撰写和答辩，系统地把握宪法学与行政法学专业基础理论，熟悉宪法学与行政法学的前沿问题；熟练掌握一门外国语；能够有效地查找和整理相关资料，掌握撰写学术论文和实践报告的基本技能；具备较强的解决实际执法和司法活动中的公法问题的能力，熟悉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国家安全法</w:t>
      </w:r>
      <w:r>
        <w:rPr>
          <w:rFonts w:hint="eastAsia"/>
          <w:color w:val="auto"/>
          <w:kern w:val="0"/>
          <w:sz w:val="24"/>
          <w:szCs w:val="24"/>
        </w:rPr>
        <w:t>和粤港澳三地合作的基本法律问题，能够就宪法学与行政法学领域的热点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前沿</w:t>
      </w:r>
      <w:r>
        <w:rPr>
          <w:rFonts w:hint="eastAsia"/>
          <w:color w:val="auto"/>
          <w:kern w:val="0"/>
          <w:sz w:val="24"/>
          <w:szCs w:val="24"/>
        </w:rPr>
        <w:t>问题提出独立见解；重视健全人格的培养，树立正确的人生观，注重练就强健体魄。</w:t>
      </w:r>
    </w:p>
    <w:p w14:paraId="429AEB1B">
      <w:pPr>
        <w:widowControl/>
        <w:jc w:val="left"/>
        <w:textAlignment w:val="baseline"/>
        <w:rPr>
          <w:color w:val="auto"/>
          <w:kern w:val="0"/>
          <w:sz w:val="24"/>
          <w:szCs w:val="24"/>
        </w:rPr>
      </w:pPr>
    </w:p>
    <w:p w14:paraId="75BAF8F6">
      <w:pPr>
        <w:widowControl/>
        <w:jc w:val="left"/>
        <w:textAlignment w:val="baseline"/>
        <w:rPr>
          <w:color w:val="auto"/>
          <w:kern w:val="0"/>
          <w:sz w:val="24"/>
          <w:szCs w:val="24"/>
        </w:rPr>
      </w:pPr>
      <w:r>
        <w:rPr>
          <w:rFonts w:hint="eastAsia"/>
          <w:b/>
          <w:bCs/>
          <w:color w:val="auto"/>
          <w:kern w:val="0"/>
          <w:sz w:val="24"/>
          <w:szCs w:val="24"/>
        </w:rPr>
        <w:t>主要课程：</w:t>
      </w:r>
      <w:r>
        <w:rPr>
          <w:rFonts w:hint="eastAsia"/>
          <w:color w:val="auto"/>
          <w:kern w:val="0"/>
          <w:sz w:val="24"/>
          <w:szCs w:val="24"/>
        </w:rPr>
        <w:t>习近平法治思想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</w:rPr>
        <w:t>公法基础理论、中国宪法专题、中国行政法专题、行政诉讼法专题、比较宪法、比较行政法、人权法专题、立法学专题、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国家安全</w:t>
      </w:r>
      <w:r>
        <w:rPr>
          <w:rFonts w:hint="eastAsia"/>
          <w:color w:val="auto"/>
          <w:kern w:val="0"/>
          <w:sz w:val="24"/>
          <w:szCs w:val="24"/>
        </w:rPr>
        <w:t>法专题、监察法专题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</w:rPr>
        <w:t>法学方法论等。</w:t>
      </w:r>
    </w:p>
    <w:p w14:paraId="331D8A75">
      <w:pPr>
        <w:widowControl/>
        <w:jc w:val="left"/>
        <w:textAlignment w:val="baseline"/>
        <w:rPr>
          <w:color w:val="auto"/>
          <w:kern w:val="0"/>
          <w:sz w:val="24"/>
          <w:szCs w:val="24"/>
        </w:rPr>
      </w:pPr>
    </w:p>
    <w:p w14:paraId="2A915478">
      <w:pPr>
        <w:widowControl/>
        <w:jc w:val="left"/>
        <w:textAlignment w:val="baseline"/>
        <w:rPr>
          <w:rFonts w:hint="eastAsia" w:eastAsia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kern w:val="0"/>
          <w:sz w:val="24"/>
          <w:szCs w:val="24"/>
        </w:rPr>
        <w:t>就业方向：</w:t>
      </w:r>
      <w:r>
        <w:rPr>
          <w:rFonts w:hint="eastAsia"/>
          <w:color w:val="auto"/>
          <w:kern w:val="0"/>
          <w:sz w:val="24"/>
          <w:szCs w:val="24"/>
        </w:rPr>
        <w:t>国家机关（法院、检察院、政府部门的公务员）、教学和科研单位、公司、企业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考取国家公务员比例高</w:t>
      </w:r>
      <w:r>
        <w:rPr>
          <w:rFonts w:hint="eastAsia"/>
          <w:color w:val="auto"/>
          <w:kern w:val="0"/>
          <w:sz w:val="24"/>
          <w:szCs w:val="24"/>
        </w:rPr>
        <w:t>；还可进一步报考法学博士研究生，继续求学深造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近三届</w:t>
      </w:r>
      <w:r>
        <w:rPr>
          <w:rFonts w:hint="eastAsia"/>
          <w:color w:val="auto"/>
          <w:kern w:val="0"/>
          <w:sz w:val="24"/>
          <w:szCs w:val="24"/>
        </w:rPr>
        <w:t>毕业生中考取武汉大学、中国政法大学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华东政法大学、暨南大学</w:t>
      </w:r>
      <w:r>
        <w:rPr>
          <w:rFonts w:hint="eastAsia"/>
          <w:color w:val="auto"/>
          <w:kern w:val="0"/>
          <w:sz w:val="24"/>
          <w:szCs w:val="24"/>
        </w:rPr>
        <w:t>博士研究生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kern w:val="0"/>
          <w:sz w:val="24"/>
          <w:szCs w:val="24"/>
        </w:rPr>
        <w:t>人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。</w:t>
      </w:r>
    </w:p>
    <w:bookmarkEnd w:id="0"/>
    <w:p w14:paraId="7D30E6EF"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 w14:paraId="6366794B">
      <w:pPr>
        <w:widowControl/>
        <w:jc w:val="left"/>
        <w:textAlignment w:val="baseline"/>
        <w:rPr>
          <w:rFonts w:hint="eastAsia"/>
          <w:kern w:val="0"/>
          <w:sz w:val="24"/>
          <w:szCs w:val="24"/>
        </w:rPr>
      </w:pPr>
    </w:p>
    <w:p w14:paraId="6FEAF0AC">
      <w:pPr>
        <w:widowControl/>
        <w:jc w:val="left"/>
        <w:textAlignment w:val="baseline"/>
        <w:rPr>
          <w:kern w:val="0"/>
          <w:sz w:val="24"/>
          <w:szCs w:val="24"/>
        </w:rPr>
      </w:pPr>
    </w:p>
    <w:p w14:paraId="528DD240">
      <w:pPr>
        <w:widowControl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专业代码：030103                            咨询电话：020-84096231</w:t>
      </w:r>
    </w:p>
    <w:tbl>
      <w:tblPr>
        <w:tblStyle w:val="5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13"/>
        <w:gridCol w:w="3797"/>
        <w:gridCol w:w="2495"/>
      </w:tblGrid>
      <w:tr w14:paraId="179C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56F9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CED5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35CB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1DFC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复试科目</w:t>
            </w:r>
          </w:p>
        </w:tc>
      </w:tr>
      <w:tr w14:paraId="639D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E34F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EE34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中国宪法</w:t>
            </w:r>
          </w:p>
        </w:tc>
        <w:tc>
          <w:tcPr>
            <w:tcW w:w="3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7C882">
            <w:pPr>
              <w:textAlignment w:val="baselin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（1）▲思想政治理论（100分）</w:t>
            </w:r>
          </w:p>
          <w:p w14:paraId="07A636B1">
            <w:pPr>
              <w:textAlignment w:val="baseline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（2）▲英语一（100分）</w:t>
            </w:r>
          </w:p>
          <w:p w14:paraId="07379E0F">
            <w:pPr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（3）法学综合一（含法理学、宪法学）(150分)</w:t>
            </w:r>
          </w:p>
          <w:p w14:paraId="7BF2A8DF"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（4）法学综合二（含民法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总论、刑法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总论） (150分)</w:t>
            </w:r>
          </w:p>
        </w:tc>
        <w:tc>
          <w:tcPr>
            <w:tcW w:w="2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558B5C"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F51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法学综合卷</w:t>
            </w:r>
            <w:r>
              <w:rPr>
                <w:rFonts w:hint="eastAsia" w:ascii="宋体" w:hAnsi="宋体"/>
                <w:color w:val="000000"/>
                <w:sz w:val="24"/>
              </w:rPr>
              <w:t>（100分）</w:t>
            </w:r>
          </w:p>
        </w:tc>
      </w:tr>
      <w:tr w14:paraId="4D86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A3BD3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9E15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中国行政法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CBF34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2618D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6A1F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1B86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738C">
            <w:pPr>
              <w:jc w:val="left"/>
              <w:textAlignment w:val="baseline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国家安全法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24AC4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D6104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14:paraId="1E80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F61E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2FD4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人权法</w:t>
            </w:r>
          </w:p>
        </w:tc>
        <w:tc>
          <w:tcPr>
            <w:tcW w:w="3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56AA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E153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42D71480">
      <w:pPr>
        <w:widowControl/>
        <w:jc w:val="left"/>
        <w:textAlignment w:val="baseline"/>
        <w:rPr>
          <w:kern w:val="0"/>
          <w:sz w:val="24"/>
          <w:szCs w:val="24"/>
        </w:rPr>
      </w:pPr>
    </w:p>
    <w:p w14:paraId="619E77CC">
      <w:pPr>
        <w:widowControl/>
        <w:jc w:val="left"/>
        <w:textAlignment w:val="baseline"/>
        <w:rPr>
          <w:rFonts w:hint="eastAsia"/>
          <w:b/>
          <w:bCs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▲</w:t>
      </w:r>
      <w:r>
        <w:rPr>
          <w:rFonts w:hint="eastAsia"/>
          <w:b/>
          <w:bCs/>
          <w:kern w:val="0"/>
          <w:sz w:val="24"/>
          <w:szCs w:val="24"/>
        </w:rPr>
        <w:t>表示统考科目或联考科目，考试题型、考试大纲以教育部公布为准。其他为自命题科目。</w:t>
      </w:r>
    </w:p>
    <w:p w14:paraId="4BA158D5">
      <w:pPr>
        <w:widowControl/>
        <w:jc w:val="left"/>
        <w:textAlignment w:val="baseline"/>
        <w:rPr>
          <w:rFonts w:hint="eastAsia"/>
          <w:b/>
          <w:bCs/>
          <w:kern w:val="0"/>
          <w:sz w:val="24"/>
          <w:szCs w:val="24"/>
        </w:rPr>
      </w:pPr>
    </w:p>
    <w:p w14:paraId="0D859460">
      <w:pPr>
        <w:snapToGrid w:val="0"/>
        <w:rPr>
          <w:rFonts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考试题型及相应分值：</w:t>
      </w:r>
    </w:p>
    <w:p w14:paraId="363A3506">
      <w:pPr>
        <w:widowControl/>
        <w:jc w:val="left"/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  <w:highlight w:val="none"/>
        </w:rPr>
        <w:t>1.《法学综合一》考试题型：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[含法理学、宪法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，分值各占50%，共150分]</w:t>
      </w:r>
    </w:p>
    <w:p w14:paraId="0C5A232C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名词解释（6题，每题5分，共30分）</w:t>
      </w:r>
    </w:p>
    <w:p w14:paraId="2F7E14D6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简答题（6题，每题10分，共60分）</w:t>
      </w:r>
    </w:p>
    <w:p w14:paraId="4161707A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论述题（3题，每题20分，共60分）</w:t>
      </w:r>
    </w:p>
    <w:p w14:paraId="196E4F5F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  <w:highlight w:val="none"/>
        </w:rPr>
        <w:t>2.《法学综合二》考试题型：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[含民法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（总论）、刑法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ascii="Times New Roman" w:hAnsi="Times New Roman" w:eastAsia="宋体" w:cs="Times New Roman"/>
          <w:b/>
          <w:bCs w:val="0"/>
          <w:kern w:val="0"/>
          <w:sz w:val="24"/>
          <w:szCs w:val="24"/>
          <w:highlight w:val="none"/>
        </w:rPr>
        <w:t>（总论），分值各占50%，共150分]</w:t>
      </w:r>
    </w:p>
    <w:p w14:paraId="4F6F7892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一、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名词解释（6题，每题5分，共30分）</w:t>
      </w:r>
    </w:p>
    <w:p w14:paraId="6E348AA1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二、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简答题（6题，每题10分，共60分）</w:t>
      </w:r>
    </w:p>
    <w:p w14:paraId="4D0F8679">
      <w:pPr>
        <w:shd w:val="solid" w:color="FFFFFF" w:fill="auto"/>
        <w:autoSpaceDN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三、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论述题（3题，每题20分，共60分）</w:t>
      </w:r>
    </w:p>
    <w:p w14:paraId="0B4215F0"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3.复试科目：《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法学综合卷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》考试题型：[含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法理学、宪法学与行政法学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民法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（总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则、物权、合同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）、 刑法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分论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]</w:t>
      </w:r>
    </w:p>
    <w:p w14:paraId="590CE225">
      <w:pPr>
        <w:adjustRightInd w:val="0"/>
        <w:snapToGrid w:val="0"/>
        <w:ind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一、案例分析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题（4题，每题25分，共100分）</w:t>
      </w:r>
    </w:p>
    <w:p w14:paraId="3155C6BF">
      <w:pPr>
        <w:adjustRightInd w:val="0"/>
        <w:snapToGrid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</w:p>
    <w:p w14:paraId="7188AFFB">
      <w:pPr>
        <w:adjustRightInd w:val="0"/>
        <w:snapToGrid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自命题参考书目：</w:t>
      </w:r>
    </w:p>
    <w:p w14:paraId="62828360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1.马工程教材《法理学》（第二版），人民出版社、高等教育出版社2021年版。</w:t>
      </w:r>
    </w:p>
    <w:p w14:paraId="045A2699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2.马工程教材《宪法学》（第二版），高等教育出版社2024年版。</w:t>
      </w:r>
    </w:p>
    <w:p w14:paraId="5F3CA565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3.马工程教材《民法学（上、下）》（第二版），高等教育出版社2022年版。</w:t>
      </w:r>
    </w:p>
    <w:p w14:paraId="16970FBA">
      <w:pPr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4.马工程教材《行政法与行政诉讼法学》（第二版），高等教育出版社2020年版。</w:t>
      </w:r>
    </w:p>
    <w:p w14:paraId="72199C1E"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高铭暄、马克昌：《刑法学》（第十版），北京大学出版社、高等教育出版社2022年版。</w:t>
      </w:r>
    </w:p>
    <w:p w14:paraId="459D096C">
      <w:pPr>
        <w:adjustRightInd w:val="0"/>
        <w:snapToGrid w:val="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刘艳红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夏伟主编：《刑法学（下）》（第三版），北京大学出版社2024年版。</w:t>
      </w:r>
    </w:p>
    <w:p w14:paraId="208340B6">
      <w:pPr>
        <w:adjustRightInd w:val="0"/>
        <w:snapToGrid w:val="0"/>
        <w:rPr>
          <w:rFonts w:ascii="Times New Roman" w:hAnsi="Times New Roman" w:eastAsia="宋体" w:cs="Times New Roman"/>
          <w:b/>
          <w:sz w:val="24"/>
          <w:szCs w:val="24"/>
          <w:highlight w:val="none"/>
        </w:rPr>
      </w:pPr>
    </w:p>
    <w:p w14:paraId="3686C593">
      <w:pPr>
        <w:adjustRightInd w:val="0"/>
        <w:snapToGrid w:val="0"/>
        <w:rPr>
          <w:rFonts w:ascii="Times New Roman" w:hAnsi="Times New Roman" w:eastAsia="宋体" w:cs="Times New Roman"/>
          <w:szCs w:val="24"/>
          <w:highlight w:val="none"/>
        </w:rPr>
      </w:pPr>
      <w:r>
        <w:rPr>
          <w:rFonts w:ascii="Times New Roman" w:hAnsi="Times New Roman" w:eastAsia="宋体" w:cs="Times New Roman"/>
          <w:b/>
          <w:sz w:val="24"/>
          <w:szCs w:val="24"/>
          <w:highlight w:val="none"/>
        </w:rPr>
        <w:t>考试大纲：</w:t>
      </w:r>
    </w:p>
    <w:p w14:paraId="28B6A715">
      <w:pPr>
        <w:widowControl/>
        <w:snapToGrid w:val="0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《法学综合一》</w:t>
      </w:r>
    </w:p>
    <w:p w14:paraId="7A5989AA">
      <w:pPr>
        <w:widowControl/>
        <w:snapToGrid w:val="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《法学综合一》考试大纲概述：</w:t>
      </w:r>
    </w:p>
    <w:p w14:paraId="21CA8B52">
      <w:pPr>
        <w:widowControl/>
        <w:snapToGrid w:val="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本科目考试范围为：法理学、宪法学。考试要求主要包括：①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学生对上述相关法学的基本知识、基本理论、基本方法的把握程度；②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学生运用相关理论分析和解决实际问题的能力；③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考查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学生的法学知识结构和学术功底。</w:t>
      </w:r>
    </w:p>
    <w:p w14:paraId="53990888">
      <w:pPr>
        <w:pStyle w:val="4"/>
        <w:spacing w:before="0" w:beforeAutospacing="0" w:after="0" w:afterAutospacing="0"/>
        <w:rPr>
          <w:b/>
          <w:highlight w:val="none"/>
        </w:rPr>
      </w:pPr>
      <w:r>
        <w:rPr>
          <w:rFonts w:hint="eastAsia"/>
          <w:b/>
          <w:highlight w:val="none"/>
        </w:rPr>
        <w:t>第一部分 法理学</w:t>
      </w:r>
    </w:p>
    <w:p w14:paraId="3FF50C2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一、法的概念与作用</w:t>
      </w:r>
    </w:p>
    <w:p w14:paraId="69AF3EE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法的含义及特征</w:t>
      </w:r>
    </w:p>
    <w:p w14:paraId="45F27956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法的本质</w:t>
      </w:r>
    </w:p>
    <w:p w14:paraId="4AFCA110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法的规范作用</w:t>
      </w:r>
    </w:p>
    <w:p w14:paraId="237C9C18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法的社会作用</w:t>
      </w:r>
    </w:p>
    <w:p w14:paraId="7B819865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●法的作用局限</w:t>
      </w:r>
    </w:p>
    <w:p w14:paraId="4CB188E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二、法的要素</w:t>
      </w:r>
    </w:p>
    <w:p w14:paraId="6546BF0F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法的要素及其分类</w:t>
      </w:r>
    </w:p>
    <w:p w14:paraId="4DEDDD04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●法律概念</w:t>
      </w:r>
    </w:p>
    <w:p w14:paraId="04BC76D7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法律规则及其分类</w:t>
      </w:r>
    </w:p>
    <w:p w14:paraId="5C98C876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法律原则及其分类</w:t>
      </w:r>
    </w:p>
    <w:p w14:paraId="497E5B66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法律原则与法律规则的区别</w:t>
      </w:r>
    </w:p>
    <w:p w14:paraId="4397E02F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●法律原则的适用</w:t>
      </w:r>
    </w:p>
    <w:p w14:paraId="537E932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三、法律体系</w:t>
      </w:r>
    </w:p>
    <w:p w14:paraId="7994CAD0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法律体系</w:t>
      </w:r>
    </w:p>
    <w:p w14:paraId="795F491B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法律部门</w:t>
      </w:r>
    </w:p>
    <w:p w14:paraId="478360D3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当代中国法律体系</w:t>
      </w:r>
    </w:p>
    <w:p w14:paraId="24F6BAF7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四、法律渊源、分类与效力</w:t>
      </w:r>
    </w:p>
    <w:p w14:paraId="25B7B1F4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法律渊源含义</w:t>
      </w:r>
    </w:p>
    <w:p w14:paraId="56DF094B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●法的渊源类别</w:t>
      </w:r>
    </w:p>
    <w:p w14:paraId="1CBCE82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●当代中国法的渊源</w:t>
      </w:r>
    </w:p>
    <w:p w14:paraId="59AD2E4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法的一般分类</w:t>
      </w:r>
    </w:p>
    <w:p w14:paraId="6D687953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法的效力的范围</w:t>
      </w:r>
    </w:p>
    <w:p w14:paraId="7A45A137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法的效力冲突与处理原则</w:t>
      </w:r>
    </w:p>
    <w:p w14:paraId="2B54A79A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五、法的制定与实施</w:t>
      </w:r>
    </w:p>
    <w:p w14:paraId="67D5AC6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立法及其特征</w:t>
      </w:r>
    </w:p>
    <w:p w14:paraId="0186C49A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立法体制</w:t>
      </w:r>
    </w:p>
    <w:p w14:paraId="36095528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●立法原则</w:t>
      </w:r>
    </w:p>
    <w:p w14:paraId="025DF848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●法律实施</w:t>
      </w:r>
    </w:p>
    <w:p w14:paraId="45360F0B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●法律实施的基础与动力</w:t>
      </w:r>
    </w:p>
    <w:p w14:paraId="000CF81C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●司法的概念和特点</w:t>
      </w:r>
    </w:p>
    <w:p w14:paraId="5C6191EB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●司法权的性质与规律</w:t>
      </w:r>
    </w:p>
    <w:p w14:paraId="663ECCB2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●司法的原则</w:t>
      </w:r>
    </w:p>
    <w:p w14:paraId="0F876542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●守法及其构成要素</w:t>
      </w:r>
    </w:p>
    <w:p w14:paraId="21A044DE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●守法的根据和理由</w:t>
      </w:r>
    </w:p>
    <w:p w14:paraId="2FA83AFA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 xml:space="preserve">六、法律关系 </w:t>
      </w:r>
    </w:p>
    <w:p w14:paraId="6CD6CC77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法律关系的概念、特征</w:t>
      </w:r>
    </w:p>
    <w:p w14:paraId="7177BB1C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法律关系的构成要素</w:t>
      </w:r>
    </w:p>
    <w:p w14:paraId="52E83393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法律权利与义务的概念</w:t>
      </w:r>
    </w:p>
    <w:p w14:paraId="545B0F25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法律权利与义务的关系</w:t>
      </w:r>
    </w:p>
    <w:p w14:paraId="7EE705C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法律事实</w:t>
      </w:r>
    </w:p>
    <w:p w14:paraId="346B8970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七、法律行为与法律责任</w:t>
      </w:r>
    </w:p>
    <w:p w14:paraId="6E96EE2D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法律行为含义及其特征</w:t>
      </w:r>
    </w:p>
    <w:p w14:paraId="403020D7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法律行为的结构</w:t>
      </w:r>
    </w:p>
    <w:p w14:paraId="55787E36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法律行为的分类</w:t>
      </w:r>
    </w:p>
    <w:p w14:paraId="1FA636E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法律责任的含义及其本质</w:t>
      </w:r>
    </w:p>
    <w:p w14:paraId="237751F8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 xml:space="preserve">● 法律责任的认定和归结 </w:t>
      </w:r>
    </w:p>
    <w:p w14:paraId="66F7B425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法律责任的承担</w:t>
      </w:r>
    </w:p>
    <w:p w14:paraId="1630CCC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八、法律程序</w:t>
      </w:r>
    </w:p>
    <w:p w14:paraId="207E5532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法律程序的概念与特点</w:t>
      </w:r>
    </w:p>
    <w:p w14:paraId="38775DC9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法律程序对法律行为的调整方式</w:t>
      </w:r>
    </w:p>
    <w:p w14:paraId="0333A358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法律程序对法律适用的作用</w:t>
      </w:r>
    </w:p>
    <w:p w14:paraId="5C90D2D2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正当程序的特征</w:t>
      </w:r>
    </w:p>
    <w:p w14:paraId="2C90D58D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正当程序的意义</w:t>
      </w:r>
    </w:p>
    <w:p w14:paraId="2A043E0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九、法治原理</w:t>
      </w:r>
    </w:p>
    <w:p w14:paraId="37449173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 法治的概念</w:t>
      </w:r>
    </w:p>
    <w:p w14:paraId="46D2853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●当代中国法治的基本要义</w:t>
      </w:r>
    </w:p>
    <w:p w14:paraId="33E65F3E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 xml:space="preserve">●法治与法制 </w:t>
      </w:r>
    </w:p>
    <w:p w14:paraId="4A570D6E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●法治与人治</w:t>
      </w:r>
    </w:p>
    <w:p w14:paraId="7F2C56D1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●法治与德治</w:t>
      </w:r>
    </w:p>
    <w:p w14:paraId="6DB3D8AD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●中国特色的社会主义法治体系</w:t>
      </w:r>
    </w:p>
    <w:p w14:paraId="6E9763FF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●中国特色社会主义法治道路的基本原则</w:t>
      </w:r>
    </w:p>
    <w:p w14:paraId="6DA56BE4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●法治中国建设的总体要求</w:t>
      </w:r>
    </w:p>
    <w:p w14:paraId="7F875CE7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第二部分宪法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学</w:t>
      </w:r>
    </w:p>
    <w:p w14:paraId="5C6217CF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 w14:paraId="44A55DE8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 w14:paraId="767964B9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 w14:paraId="2BD69611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 w14:paraId="448124A4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 w14:paraId="3D73CB48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 w14:paraId="0033E4F6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 w14:paraId="1EB1DA84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 w14:paraId="7F80A68C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 w14:paraId="5167B5E7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 w14:paraId="246FFBB6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 w14:paraId="37BFBFDC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 w14:paraId="503EA619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 w14:paraId="2712FFE0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 w14:paraId="56EA3BF9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 w14:paraId="06BA0E4C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 w14:paraId="2E139856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 w14:paraId="5F8D5604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 w14:paraId="72DCED8E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 w14:paraId="64B04692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 w14:paraId="457D9D1D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 w14:paraId="0D8150EC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 w14:paraId="656281D5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 w14:paraId="7495887B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 w14:paraId="3EE9CEBC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 w14:paraId="011F5E77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 w14:paraId="28B92414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 w14:paraId="2FBE87EF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 w14:paraId="7D5C6C4E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 w14:paraId="3BE9ABA3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●地方国家机关组成、职权与工作制度</w:t>
      </w:r>
    </w:p>
    <w:p w14:paraId="607C441F">
      <w:pPr>
        <w:pStyle w:val="4"/>
        <w:spacing w:before="0" w:beforeAutospacing="0" w:after="0" w:afterAutospacing="0"/>
        <w:rPr>
          <w:highlight w:val="none"/>
        </w:rPr>
      </w:pPr>
    </w:p>
    <w:p w14:paraId="5C36E0B7">
      <w:pPr>
        <w:widowControl/>
        <w:jc w:val="center"/>
        <w:rPr>
          <w:rFonts w:ascii="黑体" w:hAnsi="黑体" w:eastAsia="黑体" w:cs="黑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《法学综合二》</w:t>
      </w:r>
    </w:p>
    <w:p w14:paraId="62BE0A07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《法学综合二》考试大纲概述：</w:t>
      </w:r>
    </w:p>
    <w:p w14:paraId="2084478D">
      <w:pPr>
        <w:pStyle w:val="4"/>
        <w:spacing w:before="0" w:beforeAutospacing="0" w:after="0" w:afterAutospacing="0"/>
        <w:rPr>
          <w:highlight w:val="none"/>
        </w:rPr>
      </w:pPr>
      <w:r>
        <w:rPr>
          <w:rFonts w:hint="eastAsia"/>
          <w:highlight w:val="none"/>
        </w:rPr>
        <w:t>本科目考试范围为：民法</w:t>
      </w:r>
      <w:r>
        <w:rPr>
          <w:rFonts w:hint="eastAsia"/>
          <w:highlight w:val="none"/>
          <w:lang w:val="en-US" w:eastAsia="zh-CN"/>
        </w:rPr>
        <w:t>学</w:t>
      </w:r>
      <w:r>
        <w:rPr>
          <w:rFonts w:hint="eastAsia"/>
          <w:highlight w:val="none"/>
        </w:rPr>
        <w:t>（总论）、刑法</w:t>
      </w:r>
      <w:r>
        <w:rPr>
          <w:rFonts w:hint="eastAsia"/>
          <w:highlight w:val="none"/>
          <w:lang w:val="en-US" w:eastAsia="zh-CN"/>
        </w:rPr>
        <w:t>学</w:t>
      </w:r>
      <w:r>
        <w:rPr>
          <w:rFonts w:hint="eastAsia"/>
          <w:highlight w:val="none"/>
        </w:rPr>
        <w:t>（总论）等基本理论。</w:t>
      </w:r>
      <w:r>
        <w:rPr>
          <w:rFonts w:hint="eastAsia"/>
          <w:highlight w:val="none"/>
          <w:lang w:eastAsia="zh-CN"/>
        </w:rPr>
        <w:t>考查</w:t>
      </w:r>
      <w:r>
        <w:rPr>
          <w:rFonts w:hint="eastAsia"/>
          <w:highlight w:val="none"/>
        </w:rPr>
        <w:t>内容包括：①</w:t>
      </w:r>
      <w:r>
        <w:rPr>
          <w:rFonts w:hint="eastAsia"/>
          <w:highlight w:val="none"/>
          <w:lang w:eastAsia="zh-CN"/>
        </w:rPr>
        <w:t>考查</w:t>
      </w:r>
      <w:r>
        <w:rPr>
          <w:rFonts w:hint="eastAsia"/>
          <w:highlight w:val="none"/>
        </w:rPr>
        <w:t>学生对上述法学基本知识、基本理论、基本方法的把握程度；②</w:t>
      </w:r>
      <w:r>
        <w:rPr>
          <w:rFonts w:hint="eastAsia"/>
          <w:highlight w:val="none"/>
          <w:lang w:eastAsia="zh-CN"/>
        </w:rPr>
        <w:t>考查</w:t>
      </w:r>
      <w:r>
        <w:rPr>
          <w:rFonts w:hint="eastAsia"/>
          <w:highlight w:val="none"/>
        </w:rPr>
        <w:t>学生运用理论分析和解决实际问题的能力；③</w:t>
      </w:r>
      <w:r>
        <w:rPr>
          <w:rFonts w:hint="eastAsia"/>
          <w:highlight w:val="none"/>
          <w:lang w:eastAsia="zh-CN"/>
        </w:rPr>
        <w:t>考查</w:t>
      </w:r>
      <w:r>
        <w:rPr>
          <w:rFonts w:hint="eastAsia"/>
          <w:highlight w:val="none"/>
        </w:rPr>
        <w:t>学生法学知识结构和学术功底。</w:t>
      </w:r>
    </w:p>
    <w:p w14:paraId="64DEEFB7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第一部分 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（总论）</w:t>
      </w:r>
    </w:p>
    <w:p w14:paraId="2D7C6C30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一、民法概述</w:t>
      </w:r>
    </w:p>
    <w:p w14:paraId="694063C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●民法的概念</w:t>
      </w:r>
    </w:p>
    <w:p w14:paraId="2135390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●我国民法的调整对象</w:t>
      </w:r>
    </w:p>
    <w:p w14:paraId="3FFE30E0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●民法的性质</w:t>
      </w:r>
    </w:p>
    <w:p w14:paraId="048B5C0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●民法的特点</w:t>
      </w:r>
    </w:p>
    <w:p w14:paraId="59971D9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●民法的地位与作用</w:t>
      </w:r>
    </w:p>
    <w:p w14:paraId="45DC4D3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●民法与邻近法律部门的区别</w:t>
      </w:r>
    </w:p>
    <w:p w14:paraId="43168A1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●民法的体系</w:t>
      </w:r>
    </w:p>
    <w:p w14:paraId="29A5621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●民法的渊源</w:t>
      </w:r>
    </w:p>
    <w:p w14:paraId="262CEFE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●民法的适用范围</w:t>
      </w:r>
    </w:p>
    <w:p w14:paraId="5BB03B4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●我国民法的历史发展</w:t>
      </w:r>
    </w:p>
    <w:p w14:paraId="2642DB70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二、民法的基本原则</w:t>
      </w:r>
    </w:p>
    <w:p w14:paraId="44C0317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●民法基本原则概述</w:t>
      </w:r>
    </w:p>
    <w:p w14:paraId="2D2D9B7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●平等原则</w:t>
      </w:r>
    </w:p>
    <w:p w14:paraId="36E5E85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●私法自治原则</w:t>
      </w:r>
    </w:p>
    <w:p w14:paraId="6257F5D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●公平原则</w:t>
      </w:r>
    </w:p>
    <w:p w14:paraId="27BD3A1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●诚实信用原则</w:t>
      </w:r>
    </w:p>
    <w:p w14:paraId="53862CA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●公序良俗原则</w:t>
      </w:r>
    </w:p>
    <w:p w14:paraId="69AEACE7">
      <w:pPr>
        <w:widowControl/>
        <w:snapToGrid w:val="0"/>
        <w:ind w:firstLine="480" w:firstLineChars="200"/>
        <w:rPr>
          <w:rFonts w:ascii="宋体" w:hAnsi="宋体" w:eastAsia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●绿色原则</w:t>
      </w:r>
    </w:p>
    <w:p w14:paraId="33E0B0FF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三、民事法律关系</w:t>
      </w:r>
    </w:p>
    <w:p w14:paraId="3C24277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●民事法律关系概述</w:t>
      </w:r>
    </w:p>
    <w:p w14:paraId="4351EA8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●民事法律关系的要素</w:t>
      </w:r>
    </w:p>
    <w:p w14:paraId="1D08AD4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●民事法律事实</w:t>
      </w:r>
    </w:p>
    <w:p w14:paraId="30BDE0A0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四、自然人</w:t>
      </w:r>
    </w:p>
    <w:p w14:paraId="7E9F646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●自然人的民事权利能力</w:t>
      </w:r>
    </w:p>
    <w:p w14:paraId="565EDC8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●自然人的民事行为能力</w:t>
      </w:r>
    </w:p>
    <w:p w14:paraId="6426AE1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●自然人的民事责任</w:t>
      </w:r>
    </w:p>
    <w:p w14:paraId="63742F9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●监护</w:t>
      </w:r>
    </w:p>
    <w:p w14:paraId="171F26D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●自然人的姓名、住所、户籍和身份证</w:t>
      </w:r>
    </w:p>
    <w:p w14:paraId="4784921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●宣告失踪和宣告死亡</w:t>
      </w:r>
    </w:p>
    <w:p w14:paraId="646AA12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●个体工商户与农村承包经营户</w:t>
      </w:r>
    </w:p>
    <w:p w14:paraId="3322C9F9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五、法人</w:t>
      </w:r>
    </w:p>
    <w:p w14:paraId="1DC8865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●法人制度概述 </w:t>
      </w:r>
    </w:p>
    <w:p w14:paraId="3F0776A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●法人的分类</w:t>
      </w:r>
    </w:p>
    <w:p w14:paraId="11E797E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●法人的成立</w:t>
      </w:r>
    </w:p>
    <w:p w14:paraId="0934E3D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●法人的民事能力</w:t>
      </w:r>
    </w:p>
    <w:p w14:paraId="56623386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●法人的机关及法人分支机构</w:t>
      </w:r>
    </w:p>
    <w:p w14:paraId="5E9E47A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●法人的变更和终止</w:t>
      </w:r>
    </w:p>
    <w:p w14:paraId="5F8B5ED8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六、非法人组织</w:t>
      </w:r>
    </w:p>
    <w:p w14:paraId="0925A09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●非法人组织的概念 </w:t>
      </w:r>
    </w:p>
    <w:p w14:paraId="66FF3B50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●非法人组织的出资和财产</w:t>
      </w:r>
    </w:p>
    <w:p w14:paraId="5C0BA9C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●非法人组织的债务承担</w:t>
      </w:r>
    </w:p>
    <w:p w14:paraId="705CCAFB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●非法人组织的内部关系</w:t>
      </w:r>
    </w:p>
    <w:p w14:paraId="162C668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●非法人组织的终止</w:t>
      </w:r>
    </w:p>
    <w:p w14:paraId="1478F0F1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七、民事权利</w:t>
      </w:r>
    </w:p>
    <w:p w14:paraId="0066C08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●民事权利的概念</w:t>
      </w:r>
    </w:p>
    <w:p w14:paraId="4C1D5CD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●民事权利的分类 </w:t>
      </w:r>
    </w:p>
    <w:p w14:paraId="119661E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●民事权利的行使和保护</w:t>
      </w:r>
    </w:p>
    <w:p w14:paraId="36DBF39F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八、民事法律行为</w:t>
      </w:r>
    </w:p>
    <w:p w14:paraId="39E6097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●民事法律行为概念和分类</w:t>
      </w:r>
    </w:p>
    <w:p w14:paraId="2207453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●民事法律行为的成立</w:t>
      </w:r>
    </w:p>
    <w:p w14:paraId="7A0B1A7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●意思表示</w:t>
      </w:r>
    </w:p>
    <w:p w14:paraId="727D2F8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●民事法律行为的效力</w:t>
      </w:r>
    </w:p>
    <w:p w14:paraId="3EB64F7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●附条件与附期限的民事法律行为</w:t>
      </w:r>
    </w:p>
    <w:p w14:paraId="23DAEF78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九、代理</w:t>
      </w:r>
    </w:p>
    <w:p w14:paraId="02065B4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●代理的概念</w:t>
      </w:r>
    </w:p>
    <w:p w14:paraId="3945686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●代理的类型</w:t>
      </w:r>
    </w:p>
    <w:p w14:paraId="4E32080A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●代理权</w:t>
      </w:r>
    </w:p>
    <w:p w14:paraId="212386B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●无权代理</w:t>
      </w:r>
    </w:p>
    <w:p w14:paraId="5737A47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●代理终止</w:t>
      </w:r>
    </w:p>
    <w:p w14:paraId="374ADE7B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十、民事责任</w:t>
      </w:r>
    </w:p>
    <w:p w14:paraId="1B089F4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●民事责任的概念</w:t>
      </w:r>
    </w:p>
    <w:p w14:paraId="051A105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●民事责任的分类</w:t>
      </w:r>
    </w:p>
    <w:p w14:paraId="2A281DB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●承担民事责任的方式</w:t>
      </w:r>
    </w:p>
    <w:p w14:paraId="7276549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●免责事由</w:t>
      </w:r>
    </w:p>
    <w:p w14:paraId="45A4EA62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●民事责任的承担</w:t>
      </w:r>
    </w:p>
    <w:p w14:paraId="03612DD2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十一、诉讼时效与期间</w:t>
      </w:r>
    </w:p>
    <w:p w14:paraId="38FF072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</w:t>
      </w:r>
    </w:p>
    <w:p w14:paraId="4AB656E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●诉讼时效概述</w:t>
      </w:r>
    </w:p>
    <w:p w14:paraId="41FBB7E8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●诉讼时效期间的适用和排除</w:t>
      </w:r>
    </w:p>
    <w:p w14:paraId="1F1E8329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●诉讼时效期间的中止、中断、延长</w:t>
      </w:r>
    </w:p>
    <w:p w14:paraId="43AF73C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●期间计算</w:t>
      </w:r>
    </w:p>
    <w:p w14:paraId="5DD858A0">
      <w:pPr>
        <w:widowControl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第二部分  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(总论)</w:t>
      </w:r>
    </w:p>
    <w:p w14:paraId="518C2844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一、刑法概论</w:t>
      </w:r>
    </w:p>
    <w:p w14:paraId="7BE0C569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刑法的解释</w:t>
      </w:r>
    </w:p>
    <w:p w14:paraId="33AB3AC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●刑法的基本原则</w:t>
      </w:r>
    </w:p>
    <w:p w14:paraId="0C9827B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●犯罪的基本特征</w:t>
      </w:r>
    </w:p>
    <w:p w14:paraId="240C205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●刑法的效力</w:t>
      </w:r>
    </w:p>
    <w:p w14:paraId="5CDE4101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●刑法的溯及力</w:t>
      </w:r>
    </w:p>
    <w:p w14:paraId="0DDDBE08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二、犯罪构成</w:t>
      </w:r>
    </w:p>
    <w:p w14:paraId="274D571C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犯罪构成的概念、特征与分类</w:t>
      </w:r>
    </w:p>
    <w:p w14:paraId="2957EA8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●犯罪客体的概念、分类及其与犯罪对象的区别</w:t>
      </w:r>
    </w:p>
    <w:p w14:paraId="1B7AEDD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●危害行为与危害结果</w:t>
      </w:r>
    </w:p>
    <w:p w14:paraId="0A8AD3E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●不作为犯罪的成立条件及种类</w:t>
      </w:r>
    </w:p>
    <w:p w14:paraId="42EAA405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●危害行为与危害结果之间的因果关系</w:t>
      </w:r>
    </w:p>
    <w:p w14:paraId="44539377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●自然人犯罪主体</w:t>
      </w:r>
    </w:p>
    <w:p w14:paraId="286CF8CF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●单位犯罪</w:t>
      </w:r>
    </w:p>
    <w:p w14:paraId="47466A43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犯罪的故意与过失</w:t>
      </w:r>
    </w:p>
    <w:p w14:paraId="206CC55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●认识错误</w:t>
      </w:r>
    </w:p>
    <w:p w14:paraId="6C035F91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三、正当行为</w:t>
      </w:r>
    </w:p>
    <w:p w14:paraId="3A40A8C7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正当防卫的成立条件</w:t>
      </w:r>
    </w:p>
    <w:p w14:paraId="7852E19E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●紧急避险的成立条件</w:t>
      </w:r>
    </w:p>
    <w:p w14:paraId="04A652B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四、故意犯罪的停止形态</w:t>
      </w:r>
    </w:p>
    <w:p w14:paraId="6B244DB0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故意犯罪停止形态存在的范围</w:t>
      </w:r>
    </w:p>
    <w:p w14:paraId="34518D3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●犯罪既遂形态</w:t>
      </w:r>
    </w:p>
    <w:p w14:paraId="7FB8AB4C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●犯罪预备形态</w:t>
      </w:r>
    </w:p>
    <w:p w14:paraId="45464EF4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●犯罪未遂形态</w:t>
      </w:r>
    </w:p>
    <w:p w14:paraId="3D43A1F4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●犯罪中止形态</w:t>
      </w:r>
    </w:p>
    <w:p w14:paraId="1B5B5D8B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五、共同犯罪</w:t>
      </w:r>
    </w:p>
    <w:p w14:paraId="18F615D3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共同犯罪的概念及成立要件</w:t>
      </w:r>
    </w:p>
    <w:p w14:paraId="028638BD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●共同犯罪的分类</w:t>
      </w:r>
    </w:p>
    <w:p w14:paraId="5D0B7560">
      <w:pPr>
        <w:widowControl/>
        <w:snapToGrid w:val="0"/>
        <w:ind w:firstLine="480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●共同犯罪人的种类及其刑事责任</w:t>
      </w:r>
    </w:p>
    <w:p w14:paraId="34D5EB41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六、罪数形态</w:t>
      </w:r>
    </w:p>
    <w:p w14:paraId="051F4C61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实质的一罪</w:t>
      </w:r>
    </w:p>
    <w:p w14:paraId="59D9FED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●法定的一罪</w:t>
      </w:r>
    </w:p>
    <w:p w14:paraId="71785181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●处断的一罪</w:t>
      </w:r>
    </w:p>
    <w:p w14:paraId="1CC6EF2A">
      <w:pPr>
        <w:widowControl/>
        <w:snapToGrid w:val="0"/>
        <w:ind w:firstLine="482" w:firstLineChars="200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七、刑罚及刑罚制度</w:t>
      </w:r>
    </w:p>
    <w:p w14:paraId="0964B43C">
      <w:pPr>
        <w:widowControl/>
        <w:snapToGrid w:val="0"/>
        <w:ind w:firstLine="482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刑罚的种类</w:t>
      </w:r>
    </w:p>
    <w:p w14:paraId="55340083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●刑罚裁量制度（累犯、自首、坦白、立功、数罪并罚、缓刑）</w:t>
      </w:r>
    </w:p>
    <w:p w14:paraId="4660711E">
      <w:pPr>
        <w:widowControl/>
        <w:snapToGrid w:val="0"/>
        <w:ind w:firstLine="480" w:firstLineChars="20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●刑罚执行制度（减刑、假释、社区矫正）</w:t>
      </w:r>
    </w:p>
    <w:p w14:paraId="7F76478A">
      <w:pPr>
        <w:widowControl/>
        <w:snapToGrid w:val="0"/>
        <w:ind w:firstLine="420" w:firstLineChars="20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4"/>
          <w:highlight w:val="none"/>
        </w:rPr>
        <w:t>●刑罚消灭制度（追诉时效、赦免）</w:t>
      </w:r>
    </w:p>
    <w:p w14:paraId="2DFB1B4C">
      <w:pPr>
        <w:widowControl/>
        <w:snapToGrid w:val="0"/>
        <w:rPr>
          <w:rFonts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</w:pPr>
    </w:p>
    <w:p w14:paraId="67543B74">
      <w:pPr>
        <w:widowControl/>
        <w:snapToGrid w:val="0"/>
        <w:rPr>
          <w:rFonts w:ascii="宋体" w:hAnsi="宋体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0"/>
          <w:sz w:val="24"/>
          <w:szCs w:val="24"/>
          <w:highlight w:val="none"/>
        </w:rPr>
        <w:t xml:space="preserve">复试科目 </w:t>
      </w:r>
    </w:p>
    <w:p w14:paraId="2DB0AAF0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《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  <w:lang w:val="en-US" w:eastAsia="zh-CN"/>
        </w:rPr>
        <w:t>法学综合卷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highlight w:val="none"/>
        </w:rPr>
        <w:t>》</w:t>
      </w:r>
    </w:p>
    <w:p w14:paraId="11ED4E2F">
      <w:pPr>
        <w:widowControl/>
        <w:spacing w:before="0" w:beforeAutospacing="0" w:after="0" w:afterAutospacing="0"/>
        <w:ind w:firstLine="480" w:firstLineChars="20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本科目考试范围为：法理学、宪法学与行政法学、民法学（总则、物权、合同）、刑法学（分论）等基本理论。考查内容包括：①考查学生对上述法学基本知识、基本理论、基本方法的把握程度；②考查学生运用理论分析和解决实际问题的能力；③考查学生法学知识结构和学术功底。</w:t>
      </w:r>
    </w:p>
    <w:p w14:paraId="442DD35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 w:bidi="ar-SA"/>
        </w:rPr>
        <w:t>第一部分 法理学</w:t>
      </w:r>
    </w:p>
    <w:p w14:paraId="5192C647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一、法的概念与作用</w:t>
      </w:r>
    </w:p>
    <w:p w14:paraId="379301D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法的含义及特征</w:t>
      </w:r>
    </w:p>
    <w:p w14:paraId="000151A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法的本质</w:t>
      </w:r>
    </w:p>
    <w:p w14:paraId="5B7ECE9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法的规范作用</w:t>
      </w:r>
    </w:p>
    <w:p w14:paraId="0FC0A83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法的社会作用</w:t>
      </w:r>
    </w:p>
    <w:p w14:paraId="0B3B4AD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●法的作用局限</w:t>
      </w:r>
    </w:p>
    <w:p w14:paraId="4B5AC86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二、法的要素</w:t>
      </w:r>
    </w:p>
    <w:p w14:paraId="433D375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法的要素及其分类</w:t>
      </w:r>
    </w:p>
    <w:p w14:paraId="607BA37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●法律概念</w:t>
      </w:r>
    </w:p>
    <w:p w14:paraId="22AB656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法律规则及其分类</w:t>
      </w:r>
    </w:p>
    <w:p w14:paraId="4BDD59E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法律原则及其分类</w:t>
      </w:r>
    </w:p>
    <w:p w14:paraId="1AE6851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法律原则与法律规则的区别</w:t>
      </w:r>
    </w:p>
    <w:p w14:paraId="37CC5DC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●法律原则的适用</w:t>
      </w:r>
    </w:p>
    <w:p w14:paraId="2019007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三、法律体系</w:t>
      </w:r>
    </w:p>
    <w:p w14:paraId="06E0194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法律体系</w:t>
      </w:r>
    </w:p>
    <w:p w14:paraId="45642EC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法律部门</w:t>
      </w:r>
    </w:p>
    <w:p w14:paraId="718429D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当代中国法律体系</w:t>
      </w:r>
    </w:p>
    <w:p w14:paraId="2CEECF9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四、法律渊源、分类与效力</w:t>
      </w:r>
    </w:p>
    <w:p w14:paraId="72E53133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法律渊源含义</w:t>
      </w:r>
    </w:p>
    <w:p w14:paraId="5DF1ECF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●法的渊源类别</w:t>
      </w:r>
    </w:p>
    <w:p w14:paraId="146EBDE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●当代中国法的渊源</w:t>
      </w:r>
    </w:p>
    <w:p w14:paraId="7F05570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法的一般分类</w:t>
      </w:r>
    </w:p>
    <w:p w14:paraId="3D7A8A6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法的效力的范围</w:t>
      </w:r>
    </w:p>
    <w:p w14:paraId="2FA8781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法的效力冲突与处理原则</w:t>
      </w:r>
    </w:p>
    <w:p w14:paraId="3BC9C08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五、法的制定与实施</w:t>
      </w:r>
    </w:p>
    <w:p w14:paraId="06F94A4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立法及其特征</w:t>
      </w:r>
    </w:p>
    <w:p w14:paraId="62D9C6D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立法体制</w:t>
      </w:r>
    </w:p>
    <w:p w14:paraId="5CE768F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●立法原则</w:t>
      </w:r>
    </w:p>
    <w:p w14:paraId="010E496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</w:t>
      </w:r>
    </w:p>
    <w:p w14:paraId="04EB903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●法律实施的基础与动力</w:t>
      </w:r>
    </w:p>
    <w:p w14:paraId="44F4B11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●司法的概念和特点</w:t>
      </w:r>
    </w:p>
    <w:p w14:paraId="09EF52C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●司法权的性质与规律</w:t>
      </w:r>
    </w:p>
    <w:p w14:paraId="02A1B5E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●司法的原则</w:t>
      </w:r>
    </w:p>
    <w:p w14:paraId="7CECF44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●守法及其构成要素</w:t>
      </w:r>
    </w:p>
    <w:p w14:paraId="667CB69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●守法的根据和理由</w:t>
      </w:r>
    </w:p>
    <w:p w14:paraId="2E7D507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六、法律关系 </w:t>
      </w:r>
    </w:p>
    <w:p w14:paraId="091F568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法律关系的概念、特征</w:t>
      </w:r>
    </w:p>
    <w:p w14:paraId="5051C516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法律关系的构成要素</w:t>
      </w:r>
    </w:p>
    <w:p w14:paraId="04AE41CF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法律权利与义务的概念</w:t>
      </w:r>
    </w:p>
    <w:p w14:paraId="5474993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法律权利与义务的关系</w:t>
      </w:r>
    </w:p>
    <w:p w14:paraId="3CFD424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法律事实</w:t>
      </w:r>
    </w:p>
    <w:p w14:paraId="6E35D9C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七、法律行为与法律责任</w:t>
      </w:r>
    </w:p>
    <w:p w14:paraId="059CA45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法律行为含义及其特征</w:t>
      </w:r>
    </w:p>
    <w:p w14:paraId="43C0DFB5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法律行为的结构</w:t>
      </w:r>
    </w:p>
    <w:p w14:paraId="0C010D8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法律行为的分类</w:t>
      </w:r>
    </w:p>
    <w:p w14:paraId="7ABDD50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法律责任的含义及其本质</w:t>
      </w:r>
    </w:p>
    <w:p w14:paraId="710B7BB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 法律责任的认定和归结 </w:t>
      </w:r>
    </w:p>
    <w:p w14:paraId="6707A16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法律责任的承担</w:t>
      </w:r>
    </w:p>
    <w:p w14:paraId="643F2EE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八、法律程序</w:t>
      </w:r>
    </w:p>
    <w:p w14:paraId="7A9A88A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法律程序的概念与特点</w:t>
      </w:r>
    </w:p>
    <w:p w14:paraId="06AB21D1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法律程序对法律行为的调整方式</w:t>
      </w:r>
    </w:p>
    <w:p w14:paraId="78A93540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法律程序对法律适用的作用</w:t>
      </w:r>
    </w:p>
    <w:p w14:paraId="4C8CB508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正当程序的特征</w:t>
      </w:r>
    </w:p>
    <w:p w14:paraId="16B8B4DD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正当程序的意义</w:t>
      </w:r>
    </w:p>
    <w:p w14:paraId="46DE29EA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九、法治原理</w:t>
      </w:r>
    </w:p>
    <w:p w14:paraId="62B7F86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 法治的概念</w:t>
      </w:r>
    </w:p>
    <w:p w14:paraId="564AA4D9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●当代中国法治的基本要义</w:t>
      </w:r>
    </w:p>
    <w:p w14:paraId="22B519E2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 xml:space="preserve">●法治与法制 </w:t>
      </w:r>
    </w:p>
    <w:p w14:paraId="031379CE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●法治与人治</w:t>
      </w:r>
    </w:p>
    <w:p w14:paraId="39AF7FDC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●法治与德治</w:t>
      </w:r>
    </w:p>
    <w:p w14:paraId="21D0CE34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●中国特色的社会主义法治体系</w:t>
      </w:r>
    </w:p>
    <w:p w14:paraId="098FBF7B">
      <w:pPr>
        <w:widowControl/>
        <w:spacing w:before="0" w:beforeAutospacing="0" w:after="0" w:afterAutospacing="0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●中国特色社会主义法治道路的基本原则</w:t>
      </w:r>
    </w:p>
    <w:p w14:paraId="554BD9DF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●法治中国建设的总体要求</w:t>
      </w:r>
    </w:p>
    <w:p w14:paraId="29AA5078">
      <w:pPr>
        <w:widowControl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第二部分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eastAsia="zh-CN"/>
        </w:rPr>
        <w:t>宪法学与行政法学</w:t>
      </w:r>
    </w:p>
    <w:p w14:paraId="087F8AD6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一、宪法基本理论</w:t>
      </w:r>
    </w:p>
    <w:p w14:paraId="0957C6BB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●宪法概念、特征与类型</w:t>
      </w:r>
    </w:p>
    <w:p w14:paraId="432E177B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●宪法的基本原则与宪法规范</w:t>
      </w:r>
    </w:p>
    <w:p w14:paraId="6554798A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●宪法制定</w:t>
      </w:r>
    </w:p>
    <w:p w14:paraId="5A152F9A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●宪法修改</w:t>
      </w:r>
    </w:p>
    <w:p w14:paraId="5A2972F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●宪法解释</w:t>
      </w:r>
    </w:p>
    <w:p w14:paraId="4F4F890D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●合宪性审查</w:t>
      </w:r>
    </w:p>
    <w:p w14:paraId="736D478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●宪法保障</w:t>
      </w:r>
    </w:p>
    <w:p w14:paraId="1D06280C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●宪法历史发展</w:t>
      </w:r>
    </w:p>
    <w:p w14:paraId="00856A4C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二、公民基本权利与义务</w:t>
      </w:r>
    </w:p>
    <w:p w14:paraId="2BCA4E1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</w:t>
      </w:r>
    </w:p>
    <w:p w14:paraId="2A59AE6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●人权、基本权利</w:t>
      </w:r>
    </w:p>
    <w:p w14:paraId="50642702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●平等权</w:t>
      </w:r>
    </w:p>
    <w:p w14:paraId="441C0431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●自由权</w:t>
      </w:r>
    </w:p>
    <w:p w14:paraId="0EFE2E37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●政治权利</w:t>
      </w:r>
    </w:p>
    <w:p w14:paraId="30DF0125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●财产权</w:t>
      </w:r>
    </w:p>
    <w:p w14:paraId="077304F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●经济、社会、文化权利</w:t>
      </w:r>
    </w:p>
    <w:p w14:paraId="69F13084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●公民基本权利保障与限制</w:t>
      </w:r>
    </w:p>
    <w:p w14:paraId="04592B5E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●公民基本义务</w:t>
      </w:r>
    </w:p>
    <w:p w14:paraId="59EF5053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三、国家制度与国家机关</w:t>
      </w:r>
    </w:p>
    <w:p w14:paraId="214DCE4C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●国家性质与国家形式</w:t>
      </w:r>
    </w:p>
    <w:p w14:paraId="00201387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●人民代表大会制度</w:t>
      </w:r>
    </w:p>
    <w:p w14:paraId="6D4AC6F6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●单一制国家结构</w:t>
      </w:r>
    </w:p>
    <w:p w14:paraId="5366B780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●民族区域制度</w:t>
      </w:r>
    </w:p>
    <w:p w14:paraId="22F958A8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●特别行政区制度</w:t>
      </w:r>
    </w:p>
    <w:p w14:paraId="66DBAE85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●基层群众自治制度</w:t>
      </w:r>
    </w:p>
    <w:p w14:paraId="28C1C308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●选举制度</w:t>
      </w:r>
    </w:p>
    <w:p w14:paraId="0F4FA81F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●政党制度</w:t>
      </w:r>
    </w:p>
    <w:p w14:paraId="58DC1EE9"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●中央国家机关性质、地位、组成、职权与工作制度</w:t>
      </w:r>
    </w:p>
    <w:p w14:paraId="26BF2835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●地方国家机关组成、职权与工作制度</w:t>
      </w:r>
    </w:p>
    <w:p w14:paraId="2D2DA0BB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四、行政法基本原则</w:t>
      </w:r>
    </w:p>
    <w:p w14:paraId="12AA6024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●依法行政原则</w:t>
      </w:r>
    </w:p>
    <w:p w14:paraId="30A0783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●行政合理性原则</w:t>
      </w:r>
    </w:p>
    <w:p w14:paraId="630FD416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●程序正当原则</w:t>
      </w:r>
    </w:p>
    <w:p w14:paraId="0A877353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●诚信原则</w:t>
      </w:r>
    </w:p>
    <w:p w14:paraId="619FCE0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●高效便民原则</w:t>
      </w:r>
    </w:p>
    <w:p w14:paraId="4C40F58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●监督与救济原则</w:t>
      </w:r>
    </w:p>
    <w:p w14:paraId="5E578D76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五、行政行为</w:t>
      </w:r>
    </w:p>
    <w:p w14:paraId="32466AC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●行政行为的效力</w:t>
      </w:r>
    </w:p>
    <w:p w14:paraId="1151A570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●行政立法</w:t>
      </w:r>
    </w:p>
    <w:p w14:paraId="3C693699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●行政许可</w:t>
      </w:r>
    </w:p>
    <w:p w14:paraId="0DB724EC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●行政给付</w:t>
      </w:r>
    </w:p>
    <w:p w14:paraId="6027728A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●行政处罚</w:t>
      </w:r>
    </w:p>
    <w:p w14:paraId="1E931A05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●行政征收与征用</w:t>
      </w:r>
    </w:p>
    <w:p w14:paraId="1CD1B35E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●行政强制</w:t>
      </w:r>
    </w:p>
    <w:p w14:paraId="45271C27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●行政协议</w:t>
      </w:r>
    </w:p>
    <w:p w14:paraId="5015B7F2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●行政指导</w:t>
      </w:r>
    </w:p>
    <w:p w14:paraId="7188EDC1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六、行政复议</w:t>
      </w:r>
    </w:p>
    <w:p w14:paraId="15FDD33A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●行政救济</w:t>
      </w:r>
    </w:p>
    <w:p w14:paraId="5379A61C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●行政复议范围</w:t>
      </w:r>
    </w:p>
    <w:p w14:paraId="3121543C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●行政复议机关、复议机构与管辖</w:t>
      </w:r>
    </w:p>
    <w:p w14:paraId="1E7C88A4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●行政复议参加人</w:t>
      </w:r>
    </w:p>
    <w:p w14:paraId="77670B7A">
      <w:pPr>
        <w:widowControl/>
        <w:spacing w:before="0" w:beforeAutospacing="0" w:after="0" w:afterAutospacing="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-SA"/>
        </w:rPr>
        <w:t>●行政复议程序</w:t>
      </w:r>
    </w:p>
    <w:p w14:paraId="7812782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部分 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</w:p>
    <w:p w14:paraId="3074858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一、民法概述</w:t>
      </w:r>
    </w:p>
    <w:p w14:paraId="135A0FC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●民法的概念</w:t>
      </w:r>
    </w:p>
    <w:p w14:paraId="01FA9F4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●我国民法的调整对象</w:t>
      </w:r>
    </w:p>
    <w:p w14:paraId="280DF2C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●民法的性质</w:t>
      </w:r>
    </w:p>
    <w:p w14:paraId="17B024A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●民法的特点</w:t>
      </w:r>
    </w:p>
    <w:p w14:paraId="33FE1B9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●民法的地位与作用</w:t>
      </w:r>
    </w:p>
    <w:p w14:paraId="4A58D96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●民法与邻近法律部门的区别</w:t>
      </w:r>
    </w:p>
    <w:p w14:paraId="3B7A99C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●民法的体系</w:t>
      </w:r>
    </w:p>
    <w:p w14:paraId="57371E2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●民法的渊源</w:t>
      </w:r>
    </w:p>
    <w:p w14:paraId="598857F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●民法的适用范围</w:t>
      </w:r>
    </w:p>
    <w:p w14:paraId="55B9893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●我国民法的历史发展</w:t>
      </w:r>
    </w:p>
    <w:p w14:paraId="1ECAFA9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二、民法的基本原则</w:t>
      </w:r>
    </w:p>
    <w:p w14:paraId="0007A52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●民法基本原则概述</w:t>
      </w:r>
    </w:p>
    <w:p w14:paraId="5245152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●平等原则</w:t>
      </w:r>
    </w:p>
    <w:p w14:paraId="571342D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●私法自治原则</w:t>
      </w:r>
    </w:p>
    <w:p w14:paraId="2545CF8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●公平原则</w:t>
      </w:r>
    </w:p>
    <w:p w14:paraId="0F768CF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●诚实信用原则</w:t>
      </w:r>
    </w:p>
    <w:p w14:paraId="6FC69AF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●公序良俗原则</w:t>
      </w:r>
    </w:p>
    <w:p w14:paraId="3289F42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color w:val="FF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●绿色原则</w:t>
      </w:r>
    </w:p>
    <w:p w14:paraId="61C5789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三、民事法律关系</w:t>
      </w:r>
    </w:p>
    <w:p w14:paraId="0BE012A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●民事法律关系概述</w:t>
      </w:r>
    </w:p>
    <w:p w14:paraId="2362DBD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●民事法律关系的要素</w:t>
      </w:r>
    </w:p>
    <w:p w14:paraId="67E8ECB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●民事法律事实</w:t>
      </w:r>
    </w:p>
    <w:p w14:paraId="4155F1EC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四、自然人</w:t>
      </w:r>
    </w:p>
    <w:p w14:paraId="2A74614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●自然人的民事权利能力</w:t>
      </w:r>
    </w:p>
    <w:p w14:paraId="23F460F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●自然人的民事行为能力</w:t>
      </w:r>
    </w:p>
    <w:p w14:paraId="144FFD8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●自然人的民事责任</w:t>
      </w:r>
    </w:p>
    <w:p w14:paraId="115DD30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●监护</w:t>
      </w:r>
    </w:p>
    <w:p w14:paraId="5255731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●自然人的姓名、住所、户籍和身份证</w:t>
      </w:r>
    </w:p>
    <w:p w14:paraId="3A35FDC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●宣告失踪和宣告死亡</w:t>
      </w:r>
    </w:p>
    <w:p w14:paraId="7E8297A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●个体工商户与农村承包经营户</w:t>
      </w:r>
    </w:p>
    <w:p w14:paraId="45C2A0F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五、法人</w:t>
      </w:r>
    </w:p>
    <w:p w14:paraId="0F13064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●法人制度概述 </w:t>
      </w:r>
    </w:p>
    <w:p w14:paraId="57D5988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●法人的分类</w:t>
      </w:r>
    </w:p>
    <w:p w14:paraId="7D8ED03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●法人的成立</w:t>
      </w:r>
    </w:p>
    <w:p w14:paraId="4C91942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●法人的民事能力</w:t>
      </w:r>
    </w:p>
    <w:p w14:paraId="297952B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●法人的机关及法人分支机构</w:t>
      </w:r>
    </w:p>
    <w:p w14:paraId="32DDFB0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●法人的变更和终止</w:t>
      </w:r>
    </w:p>
    <w:p w14:paraId="03D734A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六、非法人组织</w:t>
      </w:r>
    </w:p>
    <w:p w14:paraId="768B75A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●非法人组织的概念 </w:t>
      </w:r>
    </w:p>
    <w:p w14:paraId="2CD421D3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●非法人组织的出资和财产</w:t>
      </w:r>
    </w:p>
    <w:p w14:paraId="51D8211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●非法人组织的债务承担</w:t>
      </w:r>
    </w:p>
    <w:p w14:paraId="030E049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●非法人组织的内部关系</w:t>
      </w:r>
    </w:p>
    <w:p w14:paraId="3014ABC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●非法人组织的终止</w:t>
      </w:r>
    </w:p>
    <w:p w14:paraId="25CF939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七、民事权利</w:t>
      </w:r>
    </w:p>
    <w:p w14:paraId="53E04F2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●民事权利的概念</w:t>
      </w:r>
    </w:p>
    <w:p w14:paraId="20F88DBC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●民事权利的分类 </w:t>
      </w:r>
    </w:p>
    <w:p w14:paraId="0A59690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●民事权利的行使和保护</w:t>
      </w:r>
    </w:p>
    <w:p w14:paraId="50FE9C5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八、民事法律行为</w:t>
      </w:r>
    </w:p>
    <w:p w14:paraId="4CC8992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●民事法律行为概念和分类</w:t>
      </w:r>
    </w:p>
    <w:p w14:paraId="380334C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●民事法律行为的成立</w:t>
      </w:r>
    </w:p>
    <w:p w14:paraId="00C7F66F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●意思表示</w:t>
      </w:r>
    </w:p>
    <w:p w14:paraId="36696277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●民事法律行为的效力</w:t>
      </w:r>
    </w:p>
    <w:p w14:paraId="5D53604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●附条件与附期限的民事法律行为</w:t>
      </w:r>
    </w:p>
    <w:p w14:paraId="481406AC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九、代理</w:t>
      </w:r>
    </w:p>
    <w:p w14:paraId="16B91CE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●代理的概念</w:t>
      </w:r>
    </w:p>
    <w:p w14:paraId="41F023C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●代理的类型</w:t>
      </w:r>
    </w:p>
    <w:p w14:paraId="2AFA9430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●代理权</w:t>
      </w:r>
    </w:p>
    <w:p w14:paraId="1B63B2B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●无权代理</w:t>
      </w:r>
    </w:p>
    <w:p w14:paraId="7F18829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●代理终止</w:t>
      </w:r>
    </w:p>
    <w:p w14:paraId="7FBB223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十、民事责任</w:t>
      </w:r>
    </w:p>
    <w:p w14:paraId="73E1B17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●民事责任的概念</w:t>
      </w:r>
    </w:p>
    <w:p w14:paraId="458C4CF8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●民事责任的分类</w:t>
      </w:r>
    </w:p>
    <w:p w14:paraId="6DCE6841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●承担民事责任的方式</w:t>
      </w:r>
    </w:p>
    <w:p w14:paraId="58244D3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●免责事由</w:t>
      </w:r>
    </w:p>
    <w:p w14:paraId="47D9500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●民事责任的承担</w:t>
      </w:r>
    </w:p>
    <w:p w14:paraId="5D9D4A5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十一、诉讼时效与期间</w:t>
      </w:r>
    </w:p>
    <w:p w14:paraId="76231C2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</w:t>
      </w:r>
    </w:p>
    <w:p w14:paraId="2EB0E385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●诉讼时效概述</w:t>
      </w:r>
    </w:p>
    <w:p w14:paraId="1872534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●诉讼时效期间的适用和排除</w:t>
      </w:r>
    </w:p>
    <w:p w14:paraId="7D40180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●诉讼时效期间的中止、中断、延长</w:t>
      </w:r>
    </w:p>
    <w:p w14:paraId="05EF388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●期间计算</w:t>
      </w:r>
    </w:p>
    <w:p w14:paraId="56A25BD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十二、物权</w:t>
      </w:r>
    </w:p>
    <w:p w14:paraId="0FAE639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物权与物权法概述</w:t>
      </w:r>
    </w:p>
    <w:p w14:paraId="06B701C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物权变动</w:t>
      </w:r>
    </w:p>
    <w:p w14:paraId="631B1A5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所有权的一般原理</w:t>
      </w:r>
    </w:p>
    <w:p w14:paraId="3EF32E2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业主的建筑物区分所有权</w:t>
      </w:r>
    </w:p>
    <w:p w14:paraId="0FA023A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相邻关系</w:t>
      </w:r>
    </w:p>
    <w:p w14:paraId="30B0297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共有</w:t>
      </w:r>
    </w:p>
    <w:p w14:paraId="42B5921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用益物权概述</w:t>
      </w:r>
    </w:p>
    <w:p w14:paraId="245912F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土地承包经营权</w:t>
      </w:r>
    </w:p>
    <w:p w14:paraId="178568A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建设用地使用权</w:t>
      </w:r>
    </w:p>
    <w:p w14:paraId="74537CE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宅基地使用权</w:t>
      </w:r>
    </w:p>
    <w:p w14:paraId="7D23324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居住权</w:t>
      </w:r>
    </w:p>
    <w:p w14:paraId="6D712A2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地役权</w:t>
      </w:r>
    </w:p>
    <w:p w14:paraId="55EE767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担保物权概述</w:t>
      </w:r>
    </w:p>
    <w:p w14:paraId="79C1CD0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抵押权</w:t>
      </w:r>
    </w:p>
    <w:p w14:paraId="230E979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质权</w:t>
      </w:r>
    </w:p>
    <w:p w14:paraId="3E18B04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留置权</w:t>
      </w:r>
    </w:p>
    <w:p w14:paraId="56E0AEC2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占有</w:t>
      </w:r>
    </w:p>
    <w:p w14:paraId="6CF6E754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十三、合同</w:t>
      </w:r>
    </w:p>
    <w:p w14:paraId="32D00AB7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债与合同概述</w:t>
      </w:r>
    </w:p>
    <w:p w14:paraId="541D9399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合同的订立</w:t>
      </w:r>
    </w:p>
    <w:p w14:paraId="27CEC5B7">
      <w:pPr>
        <w:widowControl/>
        <w:snapToGrid w:val="0"/>
        <w:ind w:left="0" w:leftChars="0" w:firstLine="0" w:firstLineChars="0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合同的效力</w:t>
      </w:r>
    </w:p>
    <w:p w14:paraId="7A9C689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合同的履行</w:t>
      </w:r>
    </w:p>
    <w:p w14:paraId="084559B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合同的保全</w:t>
      </w:r>
    </w:p>
    <w:p w14:paraId="0553A48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合同的变更和转让</w:t>
      </w:r>
    </w:p>
    <w:p w14:paraId="272B511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合同的权利义务终止</w:t>
      </w:r>
    </w:p>
    <w:p w14:paraId="2944472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违约责任</w:t>
      </w:r>
    </w:p>
    <w:p w14:paraId="3F1FE6A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典型合同</w:t>
      </w:r>
    </w:p>
    <w:p w14:paraId="2A2B0AD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准合同</w:t>
      </w:r>
    </w:p>
    <w:p w14:paraId="6366010E">
      <w:pPr>
        <w:widowControl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部分  刑法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学</w:t>
      </w:r>
    </w:p>
    <w:p w14:paraId="44C64E7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、危害公共安全罪</w:t>
      </w:r>
    </w:p>
    <w:p w14:paraId="1798835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交通肇事罪  </w:t>
      </w:r>
    </w:p>
    <w:p w14:paraId="69F0642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危险驾驶罪  </w:t>
      </w:r>
    </w:p>
    <w:p w14:paraId="41BF5AA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重大责任事故罪  </w:t>
      </w:r>
    </w:p>
    <w:p w14:paraId="7E53F2B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以危险方法危害公共安全罪  </w:t>
      </w:r>
    </w:p>
    <w:p w14:paraId="1C4108B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妨害安全驾驶罪  </w:t>
      </w:r>
    </w:p>
    <w:p w14:paraId="3566779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危险作业罪  </w:t>
      </w:r>
    </w:p>
    <w:p w14:paraId="2DC2ABDA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破坏交通工具罪</w:t>
      </w:r>
    </w:p>
    <w:p w14:paraId="2751000E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、破坏社会主义市场经济秩序罪</w:t>
      </w:r>
    </w:p>
    <w:p w14:paraId="2B0E8B3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生产、销售伪劣产品罪</w:t>
      </w:r>
    </w:p>
    <w:p w14:paraId="763A9E3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生产、销售有毒、有害食品罪</w:t>
      </w:r>
    </w:p>
    <w:p w14:paraId="2AF30CE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走私普通货物、物品罪</w:t>
      </w:r>
    </w:p>
    <w:p w14:paraId="6EE0313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妨害清算罪</w:t>
      </w:r>
    </w:p>
    <w:p w14:paraId="42309D2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虚假破产罪</w:t>
      </w:r>
    </w:p>
    <w:p w14:paraId="198A615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●非法经营同类营业罪</w:t>
      </w:r>
    </w:p>
    <w:p w14:paraId="2D529C7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高利转贷罪</w:t>
      </w:r>
    </w:p>
    <w:p w14:paraId="0B60A91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非法吸收公众存款罪</w:t>
      </w:r>
    </w:p>
    <w:p w14:paraId="3345131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集资诈骗罪</w:t>
      </w:r>
    </w:p>
    <w:p w14:paraId="0E005E9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内幕交易、泄露内幕信息罪</w:t>
      </w:r>
    </w:p>
    <w:p w14:paraId="6E72432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洗钱罪</w:t>
      </w:r>
    </w:p>
    <w:p w14:paraId="596C19B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保险诈骗罪</w:t>
      </w:r>
    </w:p>
    <w:p w14:paraId="6F763F0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挪用资金罪</w:t>
      </w:r>
    </w:p>
    <w:p w14:paraId="408DD17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非国家工作人员受贿罪</w:t>
      </w:r>
    </w:p>
    <w:p w14:paraId="2DC2A54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逃税罪</w:t>
      </w:r>
    </w:p>
    <w:p w14:paraId="31A67E9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侵犯商业秘密罪</w:t>
      </w:r>
    </w:p>
    <w:p w14:paraId="5D7AA59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非法经营罪</w:t>
      </w:r>
    </w:p>
    <w:p w14:paraId="4DA7A32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提供虚假证明文件罪</w:t>
      </w:r>
    </w:p>
    <w:p w14:paraId="6A53CB84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、侵犯公民人身权利、民主权利罪</w:t>
      </w:r>
    </w:p>
    <w:p w14:paraId="1A6C231D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故意杀人罪</w:t>
      </w:r>
    </w:p>
    <w:p w14:paraId="43184D4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●过失致人死亡罪  </w:t>
      </w:r>
    </w:p>
    <w:p w14:paraId="5EB3A5C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●故意伤害罪  </w:t>
      </w:r>
    </w:p>
    <w:p w14:paraId="4CCA11D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●强奸罪  </w:t>
      </w:r>
    </w:p>
    <w:p w14:paraId="76ED6C5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●负有照护职责人员性侵罪 </w:t>
      </w:r>
    </w:p>
    <w:p w14:paraId="6E012EF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●强制猥亵、侮辱罪  </w:t>
      </w:r>
    </w:p>
    <w:p w14:paraId="753D235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●非法拘禁罪  </w:t>
      </w:r>
    </w:p>
    <w:p w14:paraId="2078C3D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●绑架罪  </w:t>
      </w:r>
    </w:p>
    <w:p w14:paraId="0CA03CE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●拐卖妇女、儿童罪  </w:t>
      </w:r>
    </w:p>
    <w:p w14:paraId="5E46519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●收买被拐卖的妇女、儿童罪  </w:t>
      </w:r>
    </w:p>
    <w:p w14:paraId="5404E34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●妨害公务罪  诬告陷害罪  </w:t>
      </w:r>
    </w:p>
    <w:p w14:paraId="76503DDA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●侮辱罪、诽谤罪  </w:t>
      </w:r>
    </w:p>
    <w:p w14:paraId="3E3F82B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●刑讯逼供罪  </w:t>
      </w:r>
    </w:p>
    <w:p w14:paraId="5048E61E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●侵犯公民个人信息罪  </w:t>
      </w:r>
    </w:p>
    <w:p w14:paraId="796CCB3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●虐待被监护、看护人罪  </w:t>
      </w:r>
    </w:p>
    <w:p w14:paraId="6024A80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●虐待罪  </w:t>
      </w:r>
    </w:p>
    <w:p w14:paraId="589167B6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●遗弃罪</w:t>
      </w:r>
    </w:p>
    <w:p w14:paraId="7AECABEB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、侵犯财产罪</w:t>
      </w:r>
    </w:p>
    <w:p w14:paraId="2EB3D282">
      <w:pPr>
        <w:widowControl/>
        <w:snapToGrid w:val="0"/>
        <w:ind w:left="0" w:leftChars="0" w:firstLine="0" w:firstLineChars="0"/>
        <w:textAlignment w:val="baseline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●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抢劫罪</w:t>
      </w:r>
    </w:p>
    <w:p w14:paraId="5CB5D136">
      <w:pPr>
        <w:widowControl/>
        <w:snapToGrid w:val="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●盗窃罪</w:t>
      </w:r>
    </w:p>
    <w:p w14:paraId="4821ABE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●诈骗罪  </w:t>
      </w:r>
    </w:p>
    <w:p w14:paraId="0C4D993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●抢夺罪  </w:t>
      </w:r>
    </w:p>
    <w:p w14:paraId="18A4534D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●侵占罪  </w:t>
      </w:r>
    </w:p>
    <w:p w14:paraId="5E84E9F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●职务侵占罪  </w:t>
      </w:r>
    </w:p>
    <w:p w14:paraId="0A11096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●挪用特定款物罪  </w:t>
      </w:r>
    </w:p>
    <w:p w14:paraId="750D831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●敲诈勒索罪 </w:t>
      </w:r>
    </w:p>
    <w:p w14:paraId="44B7C39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●拒不支付劳动报酬罪</w:t>
      </w:r>
    </w:p>
    <w:p w14:paraId="4651872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妨害社会管理秩序罪</w:t>
      </w:r>
    </w:p>
    <w:p w14:paraId="16AEB5B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●妨害公务罪、袭警罪  </w:t>
      </w:r>
    </w:p>
    <w:p w14:paraId="44208CE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●招摇撞骗罪 </w:t>
      </w:r>
    </w:p>
    <w:p w14:paraId="072E3B5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●伪造、变造、买卖国家机关公文、证件、印章罪  </w:t>
      </w:r>
    </w:p>
    <w:p w14:paraId="73C6239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●冒名顶替罪  </w:t>
      </w:r>
    </w:p>
    <w:p w14:paraId="03D1703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●组织考试作弊罪  </w:t>
      </w:r>
    </w:p>
    <w:p w14:paraId="641A591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●拒不履行信息网络安全管理义务罪  </w:t>
      </w:r>
    </w:p>
    <w:p w14:paraId="2CD2365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●非法利用信息网络罪  </w:t>
      </w:r>
    </w:p>
    <w:p w14:paraId="6D9247E6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●帮助信息网络犯罪活动罪  </w:t>
      </w:r>
    </w:p>
    <w:p w14:paraId="274EFBB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●编造、故意传播虚假信息罪  </w:t>
      </w:r>
    </w:p>
    <w:p w14:paraId="754F86A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●高空抛物罪  </w:t>
      </w:r>
    </w:p>
    <w:p w14:paraId="5E4CBE9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●聚众斗殴罪  </w:t>
      </w:r>
    </w:p>
    <w:p w14:paraId="5EE50DD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●寻衅滋事罪   </w:t>
      </w:r>
    </w:p>
    <w:p w14:paraId="77998273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●组织、领导、参加黑社会性质组织罪 </w:t>
      </w:r>
    </w:p>
    <w:p w14:paraId="79DE419B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●侵害英雄烈士名誉、荣誉罪  </w:t>
      </w:r>
    </w:p>
    <w:p w14:paraId="0140A28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●赌博罪  </w:t>
      </w:r>
    </w:p>
    <w:p w14:paraId="1BB951A5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●伪证罪 </w:t>
      </w:r>
    </w:p>
    <w:p w14:paraId="0F169F4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●虚假诉讼罪  </w:t>
      </w:r>
    </w:p>
    <w:p w14:paraId="63E65A4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●窝藏、包庇罪  </w:t>
      </w:r>
    </w:p>
    <w:p w14:paraId="65E6D8B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●掩饰、隐瞒犯罪所得、犯罪所得收益罪  </w:t>
      </w:r>
    </w:p>
    <w:p w14:paraId="1A2AE10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●污染环境罪  </w:t>
      </w:r>
    </w:p>
    <w:p w14:paraId="4BE0013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●走私、贩卖、运输、制造毒品罪  </w:t>
      </w:r>
    </w:p>
    <w:p w14:paraId="45D88B0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●非法持有毒品罪  </w:t>
      </w:r>
    </w:p>
    <w:p w14:paraId="5997981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  <w:t>、贪污贿赂罪</w:t>
      </w:r>
    </w:p>
    <w:p w14:paraId="214A35D7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●贪污罪  </w:t>
      </w:r>
    </w:p>
    <w:p w14:paraId="446645BF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●挪用公款罪  </w:t>
      </w:r>
    </w:p>
    <w:p w14:paraId="62F8158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●受贿罪  </w:t>
      </w:r>
    </w:p>
    <w:p w14:paraId="5F841E3C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●行贿罪  </w:t>
      </w:r>
    </w:p>
    <w:p w14:paraId="2AF23242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●利用影响力受贿罪  </w:t>
      </w:r>
    </w:p>
    <w:p w14:paraId="0F9930E1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●对有影响力的人行贿罪  </w:t>
      </w:r>
    </w:p>
    <w:p w14:paraId="061B4109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●私分国有资产罪</w:t>
      </w:r>
    </w:p>
    <w:p w14:paraId="588049F8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、渎职罪</w:t>
      </w:r>
    </w:p>
    <w:p w14:paraId="047D944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●滥用职权罪  </w:t>
      </w:r>
    </w:p>
    <w:p w14:paraId="29BC24B0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●玩忽职守罪  </w:t>
      </w:r>
    </w:p>
    <w:p w14:paraId="68D49F2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●徇私枉法罪  </w:t>
      </w:r>
    </w:p>
    <w:p w14:paraId="7D4F5E54">
      <w:pPr>
        <w:widowControl/>
        <w:snapToGrid w:val="0"/>
        <w:ind w:left="0" w:leftChars="0" w:firstLine="0" w:firstLineChars="0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●徇私舞弊不移交刑事案件罪</w:t>
      </w:r>
    </w:p>
    <w:p w14:paraId="17AFA003">
      <w:pPr>
        <w:widowControl/>
        <w:snapToGrid w:val="0"/>
        <w:ind w:firstLine="480" w:firstLineChars="200"/>
        <w:textAlignment w:val="baseline"/>
        <w:rPr>
          <w:color w:val="000000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AC8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46DC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46DC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ZDA3MTQ3OGY1NGEwNWNmYzY4MTYzMGJiNjQzYjUifQ=="/>
  </w:docVars>
  <w:rsids>
    <w:rsidRoot w:val="00286A32"/>
    <w:rsid w:val="000022DA"/>
    <w:rsid w:val="000229E4"/>
    <w:rsid w:val="00073F1F"/>
    <w:rsid w:val="00075DDA"/>
    <w:rsid w:val="000C4821"/>
    <w:rsid w:val="001051D9"/>
    <w:rsid w:val="00106730"/>
    <w:rsid w:val="001571A1"/>
    <w:rsid w:val="00183E54"/>
    <w:rsid w:val="002307BA"/>
    <w:rsid w:val="002855E5"/>
    <w:rsid w:val="00286A32"/>
    <w:rsid w:val="002B2BA2"/>
    <w:rsid w:val="0030614C"/>
    <w:rsid w:val="003074BC"/>
    <w:rsid w:val="00383911"/>
    <w:rsid w:val="00396E85"/>
    <w:rsid w:val="00436291"/>
    <w:rsid w:val="004638A3"/>
    <w:rsid w:val="004B0786"/>
    <w:rsid w:val="004E072D"/>
    <w:rsid w:val="0055163E"/>
    <w:rsid w:val="00706B52"/>
    <w:rsid w:val="007C18E3"/>
    <w:rsid w:val="007C4905"/>
    <w:rsid w:val="0084166F"/>
    <w:rsid w:val="00867503"/>
    <w:rsid w:val="008703BC"/>
    <w:rsid w:val="00891DDC"/>
    <w:rsid w:val="008A3458"/>
    <w:rsid w:val="00926147"/>
    <w:rsid w:val="00944511"/>
    <w:rsid w:val="00981C08"/>
    <w:rsid w:val="0098687A"/>
    <w:rsid w:val="00997766"/>
    <w:rsid w:val="00AA02DA"/>
    <w:rsid w:val="00B14CF2"/>
    <w:rsid w:val="00B70587"/>
    <w:rsid w:val="00C306F5"/>
    <w:rsid w:val="00CB3A67"/>
    <w:rsid w:val="00CC2446"/>
    <w:rsid w:val="00CC2AA3"/>
    <w:rsid w:val="00CD6E81"/>
    <w:rsid w:val="00D42AE2"/>
    <w:rsid w:val="00E046D7"/>
    <w:rsid w:val="00E168AE"/>
    <w:rsid w:val="00E30BE8"/>
    <w:rsid w:val="00F168E9"/>
    <w:rsid w:val="00F4222B"/>
    <w:rsid w:val="00F97872"/>
    <w:rsid w:val="00FA60A9"/>
    <w:rsid w:val="01CB4622"/>
    <w:rsid w:val="02F237CE"/>
    <w:rsid w:val="049D56AC"/>
    <w:rsid w:val="07FF7A3B"/>
    <w:rsid w:val="0CAC12CE"/>
    <w:rsid w:val="116E7AC2"/>
    <w:rsid w:val="12B11750"/>
    <w:rsid w:val="1B393782"/>
    <w:rsid w:val="1E76327C"/>
    <w:rsid w:val="2B0D2189"/>
    <w:rsid w:val="2D995F3D"/>
    <w:rsid w:val="37F45F24"/>
    <w:rsid w:val="3C903F0E"/>
    <w:rsid w:val="3F31617C"/>
    <w:rsid w:val="3F9D63E4"/>
    <w:rsid w:val="41EC6647"/>
    <w:rsid w:val="43E20674"/>
    <w:rsid w:val="460B0B32"/>
    <w:rsid w:val="4684149C"/>
    <w:rsid w:val="46C544DF"/>
    <w:rsid w:val="4C5D3008"/>
    <w:rsid w:val="539E1EDC"/>
    <w:rsid w:val="5B2F0D0C"/>
    <w:rsid w:val="5FEB506D"/>
    <w:rsid w:val="610405E7"/>
    <w:rsid w:val="612E16FD"/>
    <w:rsid w:val="62CF4061"/>
    <w:rsid w:val="633C5BBB"/>
    <w:rsid w:val="69FD07E6"/>
    <w:rsid w:val="6A0D1880"/>
    <w:rsid w:val="72835245"/>
    <w:rsid w:val="75567E2F"/>
    <w:rsid w:val="77B20B0C"/>
    <w:rsid w:val="79464408"/>
    <w:rsid w:val="7EC75E94"/>
    <w:rsid w:val="7F076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6458</Words>
  <Characters>6561</Characters>
  <Lines>30</Lines>
  <Paragraphs>8</Paragraphs>
  <TotalTime>0</TotalTime>
  <ScaleCrop>false</ScaleCrop>
  <LinksUpToDate>false</LinksUpToDate>
  <CharactersWithSpaces>6794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2017-06-12T02:21:00Z</dcterms:created>
  <dc:creator>admin</dc:creator>
  <cp:lastModifiedBy>Administrator</cp:lastModifiedBy>
  <cp:lastPrinted>2025-05-30T02:07:00Z</cp:lastPrinted>
  <dcterms:modified xsi:type="dcterms:W3CDTF">2025-09-28T01:18:11Z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83C43FAE19814627A16CCCD49BBE424A_13</vt:lpwstr>
  </property>
  <property fmtid="{D5CDD505-2E9C-101B-9397-08002B2CF9AE}" pid="4" name="KSOTemplateDocerSaveRecord">
    <vt:lpwstr>eyJoZGlkIjoiMjRhMDNhZjFmOTYxYTk2YzAzNTk5NDJiOTdmZTc5MTYifQ==</vt:lpwstr>
  </property>
</Properties>
</file>