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50A352">
      <w:pPr>
        <w:jc w:val="center"/>
        <w:rPr>
          <w:rFonts w:ascii="黑体" w:hAnsi="黑体" w:eastAsia="黑体" w:cs="黑体"/>
          <w:bCs/>
          <w:color w:val="000000"/>
          <w:sz w:val="36"/>
          <w:szCs w:val="36"/>
        </w:rPr>
      </w:pPr>
      <w:r>
        <w:rPr>
          <w:rFonts w:hint="eastAsia" w:ascii="黑体" w:hAnsi="黑体" w:eastAsia="黑体" w:cs="黑体"/>
          <w:bCs/>
          <w:color w:val="000000"/>
          <w:sz w:val="36"/>
          <w:szCs w:val="36"/>
        </w:rPr>
        <w:t>人口、资源与环境经济学020106</w:t>
      </w:r>
    </w:p>
    <w:p w14:paraId="659E79DF">
      <w:pPr>
        <w:jc w:val="center"/>
        <w:rPr>
          <w:rFonts w:ascii="黑体" w:hAnsi="黑体" w:eastAsia="黑体" w:cs="黑体"/>
          <w:b/>
          <w:color w:val="000000"/>
          <w:sz w:val="36"/>
          <w:szCs w:val="36"/>
        </w:rPr>
      </w:pPr>
    </w:p>
    <w:p w14:paraId="15A6D638">
      <w:pPr>
        <w:widowControl/>
        <w:jc w:val="left"/>
        <w:rPr>
          <w:rFonts w:ascii="宋体" w:hAnsi="宋体" w:cs="宋体"/>
          <w:sz w:val="24"/>
          <w:szCs w:val="24"/>
        </w:rPr>
      </w:pPr>
      <w:r>
        <w:rPr>
          <w:rFonts w:hint="eastAsia" w:ascii="宋体" w:hAnsi="宋体" w:cs="宋体"/>
          <w:b/>
          <w:sz w:val="24"/>
          <w:szCs w:val="24"/>
        </w:rPr>
        <w:t>学科点简介:</w:t>
      </w:r>
      <w:r>
        <w:rPr>
          <w:rFonts w:hint="eastAsia"/>
        </w:rPr>
        <w:t xml:space="preserve"> </w:t>
      </w:r>
      <w:r>
        <w:rPr>
          <w:rFonts w:hint="eastAsia" w:ascii="宋体" w:hAnsi="宋体" w:cs="宋体"/>
          <w:sz w:val="24"/>
          <w:szCs w:val="24"/>
        </w:rPr>
        <w:t>人口、资源与环境经济学是广东省特色重点学科理论经济学的二级学科。该学位点拥有博士后科研工作站、广东省哲学社科重点实验室（生态环境资源与经济社会系统协同演化实验室）等平台，有国务院政府特殊津贴专家、自然资源部高层次科技领军人才等省部级及以上人才。该硕士点有教授7人、副教授12人、博士生导师1人，联合中国科学院生态环境研究中心等单位优秀师资力量，具有学校重点建设的基础优势和中国科学院协同培养的发展特色。近五年主持国家级和省部级纵向课题超过20项，新增科研经费达1000余万元，在SCI等期刊上发表高水平论文40多篇；开展了20多项应用基础理论与制度创新研究，5项成果获中央、省部级领导批示；制定地方法规和行业标准5项，合作开发的GeoSOS在国际上被71个国家广泛应用。</w:t>
      </w:r>
    </w:p>
    <w:p w14:paraId="62BD2A37">
      <w:pPr>
        <w:rPr>
          <w:rFonts w:ascii="宋体" w:hAnsi="宋体" w:cs="宋体"/>
          <w:sz w:val="24"/>
          <w:szCs w:val="24"/>
        </w:rPr>
      </w:pPr>
      <w:bookmarkStart w:id="0" w:name="_GoBack"/>
      <w:bookmarkEnd w:id="0"/>
    </w:p>
    <w:p w14:paraId="2A48A5A3">
      <w:pPr>
        <w:rPr>
          <w:rFonts w:ascii="宋体" w:hAnsi="宋体" w:cs="宋体"/>
          <w:color w:val="000000"/>
          <w:sz w:val="24"/>
          <w:szCs w:val="24"/>
        </w:rPr>
      </w:pPr>
      <w:r>
        <w:rPr>
          <w:rFonts w:hint="eastAsia" w:ascii="宋体" w:hAnsi="宋体" w:cs="宋体"/>
          <w:b/>
          <w:sz w:val="24"/>
          <w:szCs w:val="24"/>
        </w:rPr>
        <w:t>培养目标</w:t>
      </w:r>
      <w:r>
        <w:rPr>
          <w:rFonts w:hint="eastAsia" w:ascii="宋体" w:hAnsi="宋体" w:cs="宋体"/>
          <w:b/>
          <w:color w:val="000000"/>
          <w:sz w:val="24"/>
          <w:szCs w:val="24"/>
        </w:rPr>
        <w:t>:</w:t>
      </w:r>
      <w:r>
        <w:rPr>
          <w:rFonts w:hint="eastAsia"/>
        </w:rPr>
        <w:t xml:space="preserve"> </w:t>
      </w:r>
      <w:r>
        <w:rPr>
          <w:rFonts w:hint="eastAsia" w:ascii="宋体" w:hAnsi="宋体" w:cs="宋体"/>
          <w:color w:val="000000"/>
          <w:sz w:val="24"/>
          <w:szCs w:val="24"/>
        </w:rPr>
        <w:t>面向国家生态文明建设与低碳战略，立足粤港澳大湾区，培养具备扎实的人口、资源与环境经济学基础理论和系统的专业知识，掌握现代经济学、人口学、自然资源学、生态学和地理学研究方法和前沿的分析工具，对人口、资源与环境经济学的实践和理论问题具有敏锐的观察能力和深入的研究能力，具有国际化视野和较强的国际交流能力，胜任从事人口、资源与环境经济学理论创新或管理工作的高层次人才。</w:t>
      </w:r>
    </w:p>
    <w:p w14:paraId="23D1B28D">
      <w:pPr>
        <w:rPr>
          <w:rFonts w:ascii="宋体" w:hAnsi="宋体" w:cs="宋体"/>
          <w:color w:val="000000"/>
          <w:sz w:val="24"/>
          <w:szCs w:val="24"/>
        </w:rPr>
      </w:pPr>
    </w:p>
    <w:p w14:paraId="037D6276">
      <w:pPr>
        <w:rPr>
          <w:rFonts w:ascii="宋体" w:hAnsi="宋体" w:cs="宋体"/>
          <w:color w:val="000000"/>
          <w:sz w:val="24"/>
          <w:szCs w:val="24"/>
        </w:rPr>
      </w:pPr>
      <w:r>
        <w:rPr>
          <w:rFonts w:hint="eastAsia" w:ascii="宋体" w:hAnsi="宋体" w:cs="宋体"/>
          <w:b/>
          <w:sz w:val="24"/>
          <w:szCs w:val="24"/>
        </w:rPr>
        <w:t>主要课程:</w:t>
      </w:r>
      <w:r>
        <w:rPr>
          <w:rFonts w:hint="eastAsia" w:ascii="宋体" w:hAnsi="宋体" w:cs="宋体"/>
          <w:sz w:val="24"/>
          <w:szCs w:val="24"/>
        </w:rPr>
        <w:t>中级</w:t>
      </w:r>
      <w:r>
        <w:rPr>
          <w:rFonts w:hint="eastAsia" w:ascii="宋体" w:hAnsi="宋体" w:cs="宋体"/>
          <w:color w:val="000000"/>
          <w:sz w:val="24"/>
          <w:szCs w:val="24"/>
        </w:rPr>
        <w:t>微观经济学、</w:t>
      </w:r>
      <w:r>
        <w:rPr>
          <w:rFonts w:hint="eastAsia" w:ascii="宋体" w:hAnsi="宋体" w:cs="宋体"/>
          <w:sz w:val="24"/>
          <w:szCs w:val="24"/>
        </w:rPr>
        <w:t>中级</w:t>
      </w:r>
      <w:r>
        <w:rPr>
          <w:rFonts w:hint="eastAsia" w:ascii="宋体" w:hAnsi="宋体" w:cs="宋体"/>
          <w:color w:val="000000"/>
          <w:sz w:val="24"/>
          <w:szCs w:val="24"/>
        </w:rPr>
        <w:t>宏观经济学、环境经济学、人口经济学、水资源经济学、土地经济学、资源环境管理与规划、生态系统服务与价值评估、生态环境监测与评估、低碳经济、绿色金融与可持续投资、中级计量经济学、经济学研究方法、人工智能与深度学习等。</w:t>
      </w:r>
    </w:p>
    <w:p w14:paraId="0D74C9DE">
      <w:pPr>
        <w:rPr>
          <w:rFonts w:ascii="宋体" w:hAnsi="宋体" w:cs="宋体"/>
          <w:color w:val="000000"/>
          <w:sz w:val="24"/>
          <w:szCs w:val="24"/>
        </w:rPr>
      </w:pPr>
    </w:p>
    <w:p w14:paraId="43C18B56">
      <w:pPr>
        <w:rPr>
          <w:rFonts w:ascii="宋体" w:hAnsi="宋体" w:cs="宋体"/>
          <w:b/>
          <w:color w:val="000000"/>
          <w:sz w:val="24"/>
          <w:szCs w:val="24"/>
        </w:rPr>
      </w:pPr>
      <w:r>
        <w:rPr>
          <w:rFonts w:hint="eastAsia" w:ascii="宋体" w:hAnsi="宋体" w:cs="宋体"/>
          <w:b/>
          <w:color w:val="000000"/>
          <w:sz w:val="24"/>
          <w:szCs w:val="24"/>
        </w:rPr>
        <w:t>社会实践：</w:t>
      </w:r>
      <w:r>
        <w:rPr>
          <w:rFonts w:hint="eastAsia" w:ascii="宋体" w:hAnsi="宋体" w:cs="宋体"/>
          <w:color w:val="000000"/>
          <w:sz w:val="24"/>
          <w:szCs w:val="24"/>
        </w:rPr>
        <w:t>除学校安排和学生自主实习外，与</w:t>
      </w:r>
      <w:r>
        <w:rPr>
          <w:rFonts w:hint="eastAsia" w:ascii="宋体" w:hAnsi="宋体" w:cs="宋体"/>
          <w:sz w:val="24"/>
          <w:szCs w:val="24"/>
        </w:rPr>
        <w:t>中国科学院、开明粤港澳碳中和研究院以及</w:t>
      </w:r>
      <w:r>
        <w:rPr>
          <w:rFonts w:hint="eastAsia" w:ascii="宋体" w:hAnsi="宋体" w:cs="宋体"/>
          <w:color w:val="000000"/>
          <w:sz w:val="24"/>
          <w:szCs w:val="24"/>
        </w:rPr>
        <w:t>发展改革、自然资源、生态环境、水利（水务）等</w:t>
      </w:r>
      <w:r>
        <w:rPr>
          <w:rFonts w:hint="eastAsia" w:ascii="宋体" w:hAnsi="宋体" w:cs="宋体"/>
          <w:sz w:val="24"/>
          <w:szCs w:val="24"/>
        </w:rPr>
        <w:t>领域</w:t>
      </w:r>
      <w:r>
        <w:rPr>
          <w:rFonts w:hint="eastAsia" w:ascii="宋体" w:hAnsi="宋体" w:cs="宋体"/>
          <w:color w:val="000000"/>
          <w:sz w:val="24"/>
          <w:szCs w:val="24"/>
        </w:rPr>
        <w:t>政府部门和相关机构共建研究生实习实践基地，研究生在最后一学年可在校外导师指导下进入政府部门和相关机构实习实践。</w:t>
      </w:r>
    </w:p>
    <w:p w14:paraId="631247E9">
      <w:pPr>
        <w:rPr>
          <w:rFonts w:ascii="宋体" w:hAnsi="宋体" w:cs="宋体"/>
          <w:b/>
          <w:color w:val="000000"/>
          <w:sz w:val="24"/>
          <w:szCs w:val="24"/>
        </w:rPr>
      </w:pPr>
    </w:p>
    <w:p w14:paraId="2659056C">
      <w:pPr>
        <w:rPr>
          <w:rFonts w:ascii="宋体" w:hAnsi="宋体" w:cs="宋体"/>
          <w:b/>
          <w:color w:val="000000"/>
          <w:sz w:val="24"/>
          <w:szCs w:val="24"/>
        </w:rPr>
      </w:pPr>
      <w:r>
        <w:rPr>
          <w:rFonts w:hint="eastAsia" w:ascii="宋体" w:hAnsi="宋体" w:cs="宋体"/>
          <w:b/>
          <w:color w:val="000000"/>
          <w:sz w:val="24"/>
          <w:szCs w:val="24"/>
        </w:rPr>
        <w:t>就业方向:</w:t>
      </w:r>
      <w:r>
        <w:rPr>
          <w:rFonts w:hint="eastAsia" w:ascii="宋体" w:hAnsi="宋体" w:cs="宋体"/>
          <w:color w:val="000000"/>
          <w:sz w:val="24"/>
          <w:szCs w:val="24"/>
        </w:rPr>
        <w:t>教学科研机构、政府机关、企业等单位从事人口、资源与环境经济学理论创新或管理工作；还可继续求学深造，报考相关学科门类的博士研究生。</w:t>
      </w:r>
    </w:p>
    <w:p w14:paraId="3B2F0D16">
      <w:pPr>
        <w:ind w:left="160" w:firstLine="472"/>
        <w:rPr>
          <w:rFonts w:ascii="宋体" w:hAnsi="宋体" w:cs="宋体"/>
          <w:b/>
          <w:color w:val="000000"/>
          <w:sz w:val="24"/>
          <w:szCs w:val="24"/>
        </w:rPr>
      </w:pPr>
    </w:p>
    <w:p w14:paraId="31F27B21">
      <w:pPr>
        <w:jc w:val="center"/>
        <w:rPr>
          <w:rFonts w:ascii="宋体" w:hAnsi="宋体" w:cs="宋体"/>
          <w:b/>
          <w:color w:val="000000"/>
          <w:sz w:val="24"/>
          <w:szCs w:val="24"/>
        </w:rPr>
      </w:pPr>
      <w:r>
        <w:rPr>
          <w:rFonts w:hint="eastAsia" w:ascii="宋体" w:hAnsi="宋体" w:cs="宋体"/>
          <w:b/>
          <w:color w:val="000000"/>
          <w:sz w:val="24"/>
          <w:szCs w:val="24"/>
        </w:rPr>
        <w:t>专业代码：020</w:t>
      </w:r>
      <w:r>
        <w:rPr>
          <w:rFonts w:ascii="宋体" w:hAnsi="宋体" w:cs="宋体"/>
          <w:b/>
          <w:color w:val="000000"/>
          <w:sz w:val="24"/>
          <w:szCs w:val="24"/>
        </w:rPr>
        <w:t>10</w:t>
      </w:r>
      <w:r>
        <w:rPr>
          <w:rFonts w:hint="eastAsia" w:ascii="宋体" w:hAnsi="宋体" w:cs="宋体"/>
          <w:b/>
          <w:color w:val="000000"/>
          <w:sz w:val="24"/>
          <w:szCs w:val="24"/>
        </w:rPr>
        <w:t>6                    咨询电话：020-</w:t>
      </w:r>
      <w:r>
        <w:rPr>
          <w:rFonts w:hint="eastAsia" w:ascii="宋体" w:hAnsi="宋体" w:cs="宋体"/>
          <w:b/>
          <w:sz w:val="24"/>
          <w:szCs w:val="24"/>
        </w:rPr>
        <w:t>84261737</w:t>
      </w:r>
    </w:p>
    <w:tbl>
      <w:tblPr>
        <w:tblStyle w:val="3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08"/>
        <w:gridCol w:w="3118"/>
        <w:gridCol w:w="1701"/>
      </w:tblGrid>
      <w:tr w14:paraId="6BAA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28" w:type="dxa"/>
            <w:vAlign w:val="center"/>
          </w:tcPr>
          <w:p w14:paraId="0211A9F6">
            <w:pPr>
              <w:jc w:val="center"/>
              <w:rPr>
                <w:rFonts w:ascii="宋体" w:hAnsi="宋体" w:cs="宋体"/>
                <w:b/>
                <w:color w:val="000000"/>
                <w:sz w:val="24"/>
                <w:szCs w:val="24"/>
              </w:rPr>
            </w:pPr>
            <w:r>
              <w:rPr>
                <w:rFonts w:hint="eastAsia" w:ascii="宋体" w:hAnsi="宋体" w:cs="宋体"/>
                <w:b/>
                <w:color w:val="000000"/>
                <w:sz w:val="24"/>
                <w:szCs w:val="24"/>
              </w:rPr>
              <w:t>序号</w:t>
            </w:r>
          </w:p>
        </w:tc>
        <w:tc>
          <w:tcPr>
            <w:tcW w:w="3108" w:type="dxa"/>
            <w:vAlign w:val="center"/>
          </w:tcPr>
          <w:p w14:paraId="21F195B5">
            <w:pPr>
              <w:jc w:val="center"/>
              <w:rPr>
                <w:rFonts w:ascii="宋体" w:hAnsi="宋体" w:cs="宋体"/>
                <w:b/>
                <w:color w:val="000000"/>
                <w:sz w:val="24"/>
                <w:szCs w:val="24"/>
              </w:rPr>
            </w:pPr>
            <w:r>
              <w:rPr>
                <w:rFonts w:hint="eastAsia" w:ascii="宋体" w:hAnsi="宋体" w:cs="宋体"/>
                <w:b/>
                <w:color w:val="000000"/>
                <w:sz w:val="24"/>
                <w:szCs w:val="24"/>
              </w:rPr>
              <w:t>研究方向</w:t>
            </w:r>
          </w:p>
        </w:tc>
        <w:tc>
          <w:tcPr>
            <w:tcW w:w="3118" w:type="dxa"/>
            <w:vAlign w:val="center"/>
          </w:tcPr>
          <w:p w14:paraId="7BFB9C80">
            <w:pPr>
              <w:jc w:val="center"/>
              <w:rPr>
                <w:rFonts w:ascii="宋体" w:hAnsi="宋体" w:cs="宋体"/>
                <w:b/>
                <w:color w:val="000000"/>
                <w:sz w:val="24"/>
                <w:szCs w:val="24"/>
              </w:rPr>
            </w:pPr>
            <w:r>
              <w:rPr>
                <w:rFonts w:hint="eastAsia" w:ascii="宋体" w:hAnsi="宋体" w:cs="宋体"/>
                <w:b/>
                <w:color w:val="000000"/>
                <w:sz w:val="24"/>
                <w:szCs w:val="24"/>
              </w:rPr>
              <w:t>初试科目</w:t>
            </w:r>
          </w:p>
        </w:tc>
        <w:tc>
          <w:tcPr>
            <w:tcW w:w="1701" w:type="dxa"/>
            <w:vAlign w:val="center"/>
          </w:tcPr>
          <w:p w14:paraId="344A8EF2">
            <w:pPr>
              <w:jc w:val="center"/>
              <w:rPr>
                <w:rFonts w:ascii="宋体" w:hAnsi="宋体" w:cs="宋体"/>
                <w:b/>
                <w:color w:val="000000"/>
                <w:sz w:val="24"/>
                <w:szCs w:val="24"/>
              </w:rPr>
            </w:pPr>
            <w:r>
              <w:rPr>
                <w:rFonts w:hint="eastAsia" w:ascii="宋体" w:hAnsi="宋体" w:cs="宋体"/>
                <w:b/>
                <w:color w:val="000000"/>
                <w:sz w:val="24"/>
                <w:szCs w:val="24"/>
              </w:rPr>
              <w:t>复试科目</w:t>
            </w:r>
          </w:p>
        </w:tc>
      </w:tr>
      <w:tr w14:paraId="21C6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28" w:type="dxa"/>
            <w:vAlign w:val="center"/>
          </w:tcPr>
          <w:p w14:paraId="3C18CABB">
            <w:pPr>
              <w:jc w:val="center"/>
              <w:rPr>
                <w:rFonts w:ascii="宋体" w:hAnsi="宋体" w:cs="宋体"/>
                <w:color w:val="000000"/>
                <w:sz w:val="24"/>
                <w:szCs w:val="24"/>
              </w:rPr>
            </w:pPr>
            <w:r>
              <w:rPr>
                <w:rFonts w:hint="eastAsia" w:ascii="宋体" w:hAnsi="宋体" w:cs="宋体"/>
                <w:color w:val="000000"/>
                <w:sz w:val="24"/>
                <w:szCs w:val="24"/>
              </w:rPr>
              <w:t>1</w:t>
            </w:r>
          </w:p>
        </w:tc>
        <w:tc>
          <w:tcPr>
            <w:tcW w:w="3108" w:type="dxa"/>
            <w:vAlign w:val="center"/>
          </w:tcPr>
          <w:p w14:paraId="5AA411BA">
            <w:pPr>
              <w:rPr>
                <w:rFonts w:ascii="宋体" w:hAnsi="宋体" w:cs="宋体"/>
                <w:color w:val="000000"/>
                <w:sz w:val="24"/>
                <w:szCs w:val="24"/>
              </w:rPr>
            </w:pPr>
            <w:r>
              <w:rPr>
                <w:rFonts w:hint="eastAsia" w:ascii="宋体" w:hAnsi="宋体" w:cs="宋体"/>
                <w:color w:val="000000"/>
                <w:sz w:val="24"/>
                <w:szCs w:val="24"/>
              </w:rPr>
              <w:t>区域经济与资源环境效应</w:t>
            </w:r>
          </w:p>
        </w:tc>
        <w:tc>
          <w:tcPr>
            <w:tcW w:w="3118" w:type="dxa"/>
            <w:vMerge w:val="restart"/>
            <w:vAlign w:val="center"/>
          </w:tcPr>
          <w:p w14:paraId="4E0FFAD8">
            <w:pPr>
              <w:rPr>
                <w:rFonts w:ascii="宋体" w:hAnsi="宋体" w:cs="宋体"/>
                <w:color w:val="000000"/>
                <w:sz w:val="24"/>
                <w:szCs w:val="24"/>
              </w:rPr>
            </w:pPr>
            <w:r>
              <w:rPr>
                <w:rFonts w:hint="eastAsia" w:ascii="宋体" w:hAnsi="宋体" w:cs="宋体"/>
                <w:color w:val="000000"/>
                <w:sz w:val="24"/>
                <w:szCs w:val="24"/>
              </w:rPr>
              <w:t>（1）▲思想政治理论（100分）</w:t>
            </w:r>
          </w:p>
          <w:p w14:paraId="56170C1B">
            <w:pPr>
              <w:rPr>
                <w:rFonts w:ascii="宋体" w:hAnsi="宋体" w:cs="宋体"/>
                <w:color w:val="000000"/>
                <w:sz w:val="24"/>
                <w:szCs w:val="24"/>
              </w:rPr>
            </w:pPr>
            <w:r>
              <w:rPr>
                <w:rFonts w:hint="eastAsia" w:ascii="宋体" w:hAnsi="宋体" w:cs="宋体"/>
                <w:color w:val="000000"/>
                <w:sz w:val="24"/>
                <w:szCs w:val="24"/>
              </w:rPr>
              <w:t>（2）▲英语一（100分）</w:t>
            </w:r>
          </w:p>
          <w:p w14:paraId="4D384744">
            <w:pPr>
              <w:rPr>
                <w:rFonts w:ascii="宋体" w:hAnsi="宋体" w:cs="宋体"/>
                <w:color w:val="000000"/>
                <w:sz w:val="24"/>
                <w:szCs w:val="24"/>
              </w:rPr>
            </w:pPr>
            <w:r>
              <w:rPr>
                <w:rFonts w:hint="eastAsia" w:ascii="宋体" w:hAnsi="宋体" w:cs="宋体"/>
                <w:color w:val="000000"/>
                <w:sz w:val="24"/>
                <w:szCs w:val="24"/>
              </w:rPr>
              <w:t>（3）▲数学三（150分）</w:t>
            </w:r>
          </w:p>
          <w:p w14:paraId="06F2AC03">
            <w:pPr>
              <w:rPr>
                <w:rFonts w:ascii="宋体" w:hAnsi="宋体" w:cs="宋体"/>
                <w:color w:val="000000"/>
                <w:sz w:val="24"/>
                <w:szCs w:val="24"/>
              </w:rPr>
            </w:pPr>
            <w:r>
              <w:rPr>
                <w:rFonts w:hint="eastAsia" w:ascii="宋体" w:hAnsi="宋体" w:cs="宋体"/>
                <w:color w:val="000000"/>
                <w:sz w:val="24"/>
                <w:szCs w:val="24"/>
              </w:rPr>
              <w:t>（4）经济学基础（150分）</w:t>
            </w:r>
          </w:p>
          <w:p w14:paraId="46C9C2F7">
            <w:pPr>
              <w:rPr>
                <w:rFonts w:ascii="宋体" w:hAnsi="宋体" w:cs="宋体"/>
                <w:color w:val="000000"/>
                <w:sz w:val="24"/>
                <w:szCs w:val="24"/>
              </w:rPr>
            </w:pPr>
          </w:p>
        </w:tc>
        <w:tc>
          <w:tcPr>
            <w:tcW w:w="1701" w:type="dxa"/>
            <w:vMerge w:val="restart"/>
            <w:vAlign w:val="center"/>
          </w:tcPr>
          <w:p w14:paraId="3788A910">
            <w:pPr>
              <w:jc w:val="left"/>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sz w:val="24"/>
                <w:szCs w:val="24"/>
              </w:rPr>
              <w:t>可持续发展</w:t>
            </w:r>
            <w:r>
              <w:rPr>
                <w:rFonts w:hint="eastAsia" w:ascii="宋体" w:hAnsi="宋体" w:cs="宋体"/>
                <w:color w:val="000000"/>
                <w:sz w:val="24"/>
                <w:szCs w:val="24"/>
              </w:rPr>
              <w:t>（100分）</w:t>
            </w:r>
          </w:p>
        </w:tc>
      </w:tr>
      <w:tr w14:paraId="5A42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28" w:type="dxa"/>
            <w:vAlign w:val="center"/>
          </w:tcPr>
          <w:p w14:paraId="479B642A">
            <w:pPr>
              <w:jc w:val="center"/>
              <w:rPr>
                <w:rFonts w:ascii="宋体" w:hAnsi="宋体" w:cs="宋体"/>
                <w:color w:val="000000"/>
                <w:sz w:val="24"/>
                <w:szCs w:val="24"/>
              </w:rPr>
            </w:pPr>
            <w:r>
              <w:rPr>
                <w:rFonts w:hint="eastAsia" w:ascii="宋体" w:hAnsi="宋体" w:cs="宋体"/>
                <w:color w:val="000000"/>
                <w:sz w:val="24"/>
                <w:szCs w:val="24"/>
              </w:rPr>
              <w:t>2</w:t>
            </w:r>
          </w:p>
        </w:tc>
        <w:tc>
          <w:tcPr>
            <w:tcW w:w="3108" w:type="dxa"/>
            <w:vAlign w:val="center"/>
          </w:tcPr>
          <w:p w14:paraId="0B40114E">
            <w:pPr>
              <w:rPr>
                <w:rFonts w:ascii="宋体" w:hAnsi="宋体" w:cs="宋体"/>
                <w:color w:val="000000"/>
                <w:sz w:val="24"/>
                <w:szCs w:val="24"/>
              </w:rPr>
            </w:pPr>
            <w:r>
              <w:rPr>
                <w:rFonts w:hint="eastAsia" w:ascii="宋体" w:hAnsi="宋体" w:cs="宋体"/>
                <w:color w:val="000000"/>
                <w:sz w:val="24"/>
                <w:szCs w:val="24"/>
              </w:rPr>
              <w:t>生态产品价值实现</w:t>
            </w:r>
          </w:p>
        </w:tc>
        <w:tc>
          <w:tcPr>
            <w:tcW w:w="3118" w:type="dxa"/>
            <w:vMerge w:val="continue"/>
            <w:vAlign w:val="center"/>
          </w:tcPr>
          <w:p w14:paraId="58766DDC">
            <w:pPr>
              <w:jc w:val="center"/>
              <w:rPr>
                <w:rFonts w:ascii="宋体" w:hAnsi="宋体" w:cs="宋体"/>
                <w:color w:val="000000"/>
                <w:sz w:val="24"/>
                <w:szCs w:val="24"/>
              </w:rPr>
            </w:pPr>
          </w:p>
        </w:tc>
        <w:tc>
          <w:tcPr>
            <w:tcW w:w="1701" w:type="dxa"/>
            <w:vMerge w:val="continue"/>
            <w:vAlign w:val="center"/>
          </w:tcPr>
          <w:p w14:paraId="072761EC">
            <w:pPr>
              <w:jc w:val="center"/>
              <w:rPr>
                <w:rFonts w:ascii="宋体" w:hAnsi="宋体" w:cs="宋体"/>
                <w:color w:val="000000"/>
                <w:sz w:val="24"/>
                <w:szCs w:val="24"/>
              </w:rPr>
            </w:pPr>
          </w:p>
        </w:tc>
      </w:tr>
      <w:tr w14:paraId="48AAA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28" w:type="dxa"/>
            <w:vAlign w:val="center"/>
          </w:tcPr>
          <w:p w14:paraId="41799787">
            <w:pPr>
              <w:jc w:val="center"/>
              <w:rPr>
                <w:rFonts w:ascii="宋体" w:hAnsi="宋体" w:cs="宋体"/>
                <w:color w:val="000000"/>
                <w:sz w:val="24"/>
                <w:szCs w:val="24"/>
              </w:rPr>
            </w:pPr>
            <w:r>
              <w:rPr>
                <w:rFonts w:hint="eastAsia" w:ascii="宋体" w:hAnsi="宋体" w:cs="宋体"/>
                <w:color w:val="000000"/>
                <w:sz w:val="24"/>
                <w:szCs w:val="24"/>
              </w:rPr>
              <w:t>3</w:t>
            </w:r>
          </w:p>
        </w:tc>
        <w:tc>
          <w:tcPr>
            <w:tcW w:w="3108" w:type="dxa"/>
            <w:vAlign w:val="center"/>
          </w:tcPr>
          <w:p w14:paraId="5B66C683">
            <w:pPr>
              <w:rPr>
                <w:rFonts w:ascii="宋体" w:hAnsi="宋体" w:cs="宋体"/>
                <w:color w:val="000000"/>
                <w:sz w:val="24"/>
                <w:szCs w:val="24"/>
              </w:rPr>
            </w:pPr>
            <w:r>
              <w:rPr>
                <w:rFonts w:hint="eastAsia" w:ascii="宋体" w:hAnsi="宋体" w:cs="宋体"/>
                <w:color w:val="000000"/>
                <w:sz w:val="24"/>
                <w:szCs w:val="24"/>
              </w:rPr>
              <w:t>能源管理与低碳经济</w:t>
            </w:r>
          </w:p>
        </w:tc>
        <w:tc>
          <w:tcPr>
            <w:tcW w:w="3118" w:type="dxa"/>
            <w:vMerge w:val="continue"/>
            <w:vAlign w:val="center"/>
          </w:tcPr>
          <w:p w14:paraId="44AF3F51">
            <w:pPr>
              <w:jc w:val="center"/>
              <w:rPr>
                <w:rFonts w:ascii="宋体" w:hAnsi="宋体" w:cs="宋体"/>
                <w:color w:val="000000"/>
                <w:sz w:val="24"/>
                <w:szCs w:val="24"/>
              </w:rPr>
            </w:pPr>
          </w:p>
        </w:tc>
        <w:tc>
          <w:tcPr>
            <w:tcW w:w="1701" w:type="dxa"/>
            <w:vMerge w:val="continue"/>
            <w:vAlign w:val="center"/>
          </w:tcPr>
          <w:p w14:paraId="44C268E5">
            <w:pPr>
              <w:jc w:val="center"/>
              <w:rPr>
                <w:rFonts w:ascii="宋体" w:hAnsi="宋体" w:cs="宋体"/>
                <w:color w:val="000000"/>
                <w:sz w:val="24"/>
                <w:szCs w:val="24"/>
              </w:rPr>
            </w:pPr>
          </w:p>
        </w:tc>
      </w:tr>
      <w:tr w14:paraId="5691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28" w:type="dxa"/>
            <w:vAlign w:val="center"/>
          </w:tcPr>
          <w:p w14:paraId="189F6285">
            <w:pPr>
              <w:jc w:val="center"/>
              <w:rPr>
                <w:rFonts w:ascii="宋体" w:hAnsi="宋体" w:cs="宋体"/>
                <w:color w:val="000000"/>
                <w:sz w:val="24"/>
                <w:szCs w:val="24"/>
              </w:rPr>
            </w:pPr>
            <w:r>
              <w:rPr>
                <w:rFonts w:hint="eastAsia" w:ascii="宋体" w:hAnsi="宋体" w:cs="宋体"/>
                <w:color w:val="000000"/>
                <w:sz w:val="24"/>
                <w:szCs w:val="24"/>
              </w:rPr>
              <w:t>4</w:t>
            </w:r>
          </w:p>
        </w:tc>
        <w:tc>
          <w:tcPr>
            <w:tcW w:w="3108" w:type="dxa"/>
            <w:vAlign w:val="center"/>
          </w:tcPr>
          <w:p w14:paraId="396503F9">
            <w:pPr>
              <w:rPr>
                <w:rFonts w:ascii="宋体" w:hAnsi="宋体" w:cs="宋体"/>
                <w:color w:val="000000"/>
                <w:sz w:val="24"/>
                <w:szCs w:val="24"/>
              </w:rPr>
            </w:pPr>
            <w:r>
              <w:rPr>
                <w:rFonts w:hint="eastAsia" w:ascii="宋体" w:hAnsi="宋体" w:cs="宋体"/>
                <w:color w:val="000000"/>
                <w:sz w:val="24"/>
                <w:szCs w:val="24"/>
              </w:rPr>
              <w:t>环境管理</w:t>
            </w:r>
          </w:p>
        </w:tc>
        <w:tc>
          <w:tcPr>
            <w:tcW w:w="3118" w:type="dxa"/>
            <w:vMerge w:val="continue"/>
            <w:vAlign w:val="center"/>
          </w:tcPr>
          <w:p w14:paraId="1EC0DD6D">
            <w:pPr>
              <w:jc w:val="center"/>
              <w:rPr>
                <w:rFonts w:ascii="宋体" w:hAnsi="宋体" w:cs="宋体"/>
                <w:color w:val="000000"/>
                <w:sz w:val="24"/>
                <w:szCs w:val="24"/>
              </w:rPr>
            </w:pPr>
          </w:p>
        </w:tc>
        <w:tc>
          <w:tcPr>
            <w:tcW w:w="1701" w:type="dxa"/>
            <w:vMerge w:val="continue"/>
            <w:vAlign w:val="center"/>
          </w:tcPr>
          <w:p w14:paraId="7DB05C65">
            <w:pPr>
              <w:jc w:val="center"/>
              <w:rPr>
                <w:rFonts w:ascii="宋体" w:hAnsi="宋体" w:cs="宋体"/>
                <w:color w:val="000000"/>
                <w:sz w:val="24"/>
                <w:szCs w:val="24"/>
              </w:rPr>
            </w:pPr>
          </w:p>
        </w:tc>
      </w:tr>
    </w:tbl>
    <w:p w14:paraId="4019CC78">
      <w:pPr>
        <w:rPr>
          <w:rFonts w:ascii="宋体" w:hAnsi="宋体" w:cs="宋体"/>
          <w:b/>
          <w:sz w:val="24"/>
          <w:szCs w:val="24"/>
        </w:rPr>
      </w:pPr>
      <w:r>
        <w:rPr>
          <w:rFonts w:hint="eastAsia" w:ascii="宋体" w:hAnsi="宋体" w:cs="宋体"/>
          <w:sz w:val="24"/>
          <w:szCs w:val="24"/>
        </w:rPr>
        <w:t>▲</w:t>
      </w:r>
      <w:r>
        <w:rPr>
          <w:rFonts w:hint="eastAsia" w:ascii="宋体" w:hAnsi="宋体" w:cs="宋体"/>
          <w:b/>
          <w:color w:val="000000"/>
          <w:sz w:val="24"/>
          <w:szCs w:val="24"/>
        </w:rPr>
        <w:t>为统考科目或联考科目，考试题型、考试大纲以教育部公布为准。其他为自命题科目。</w:t>
      </w:r>
    </w:p>
    <w:p w14:paraId="3C85E38A">
      <w:pPr>
        <w:rPr>
          <w:rFonts w:ascii="宋体" w:hAnsi="宋体" w:cs="宋体"/>
          <w:b/>
          <w:sz w:val="24"/>
          <w:szCs w:val="24"/>
        </w:rPr>
      </w:pPr>
    </w:p>
    <w:p w14:paraId="75526CFC">
      <w:pPr>
        <w:rPr>
          <w:rFonts w:ascii="宋体" w:hAnsi="宋体" w:cs="宋体"/>
          <w:b/>
          <w:sz w:val="24"/>
          <w:szCs w:val="24"/>
        </w:rPr>
      </w:pPr>
    </w:p>
    <w:p w14:paraId="7A2879EE">
      <w:pPr>
        <w:rPr>
          <w:rFonts w:ascii="宋体" w:hAnsi="宋体" w:cs="宋体"/>
          <w:b/>
          <w:sz w:val="24"/>
          <w:szCs w:val="24"/>
        </w:rPr>
      </w:pPr>
      <w:r>
        <w:rPr>
          <w:rFonts w:hint="eastAsia" w:ascii="宋体" w:hAnsi="宋体" w:cs="宋体"/>
          <w:b/>
          <w:sz w:val="24"/>
          <w:szCs w:val="24"/>
        </w:rPr>
        <w:t>考试题型及相应分值：</w:t>
      </w:r>
    </w:p>
    <w:p w14:paraId="1E84C2CD">
      <w:pPr>
        <w:jc w:val="left"/>
        <w:rPr>
          <w:rFonts w:ascii="宋体" w:hAnsi="宋体" w:cs="宋体"/>
          <w:b/>
          <w:sz w:val="24"/>
          <w:szCs w:val="24"/>
        </w:rPr>
      </w:pPr>
      <w:r>
        <w:rPr>
          <w:rFonts w:hint="eastAsia" w:ascii="宋体" w:hAnsi="宋体" w:cs="宋体"/>
          <w:b/>
          <w:sz w:val="24"/>
          <w:szCs w:val="24"/>
        </w:rPr>
        <w:t>《经济学基础》</w:t>
      </w:r>
    </w:p>
    <w:p w14:paraId="759D630D">
      <w:p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一、名词解释（6题，每题5分，共30分）</w:t>
      </w:r>
    </w:p>
    <w:p w14:paraId="4F277138">
      <w:p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二、简答题（6题，每题10分，共60分）</w:t>
      </w:r>
    </w:p>
    <w:p w14:paraId="4990D9B8">
      <w:p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三、论述题（2题，每题30分，共60分）</w:t>
      </w:r>
    </w:p>
    <w:p w14:paraId="0B3B9E3E">
      <w:pPr>
        <w:shd w:val="solid" w:color="FFFFFF" w:fill="auto"/>
        <w:rPr>
          <w:rFonts w:ascii="宋体" w:hAnsi="宋体" w:cs="宋体"/>
          <w:sz w:val="24"/>
          <w:szCs w:val="24"/>
          <w:shd w:val="clear" w:color="auto" w:fill="FFFFFF"/>
        </w:rPr>
      </w:pPr>
    </w:p>
    <w:p w14:paraId="71BE0082">
      <w:pPr>
        <w:rPr>
          <w:rFonts w:ascii="宋体" w:hAnsi="宋体" w:cs="宋体"/>
          <w:b/>
          <w:sz w:val="24"/>
          <w:szCs w:val="24"/>
        </w:rPr>
      </w:pPr>
      <w:r>
        <w:rPr>
          <w:rFonts w:hint="eastAsia" w:ascii="宋体" w:hAnsi="宋体" w:cs="宋体"/>
          <w:sz w:val="24"/>
          <w:szCs w:val="24"/>
          <w:shd w:val="clear" w:color="auto" w:fill="FFFFFF"/>
        </w:rPr>
        <w:t>参考书目：高鸿业：《西方经济学（宏/微观）》第8版 ，中国人民大学出版社2021年</w:t>
      </w:r>
    </w:p>
    <w:p w14:paraId="63586AB8">
      <w:pPr>
        <w:rPr>
          <w:rFonts w:hint="eastAsia" w:ascii="宋体" w:hAnsi="宋体" w:cs="宋体"/>
          <w:b/>
          <w:sz w:val="24"/>
          <w:szCs w:val="24"/>
        </w:rPr>
      </w:pPr>
    </w:p>
    <w:p w14:paraId="57566FD3">
      <w:pPr>
        <w:rPr>
          <w:rFonts w:ascii="宋体" w:hAnsi="宋体" w:cs="宋体"/>
          <w:b/>
          <w:sz w:val="24"/>
          <w:szCs w:val="24"/>
        </w:rPr>
      </w:pPr>
      <w:r>
        <w:rPr>
          <w:rFonts w:hint="eastAsia" w:ascii="宋体" w:hAnsi="宋体" w:cs="宋体"/>
          <w:b/>
          <w:sz w:val="24"/>
          <w:szCs w:val="24"/>
        </w:rPr>
        <w:t>《可持续发展》</w:t>
      </w:r>
    </w:p>
    <w:p w14:paraId="057B6089">
      <w:pPr>
        <w:jc w:val="left"/>
        <w:rPr>
          <w:rFonts w:ascii="宋体" w:hAnsi="宋体" w:cs="宋体"/>
          <w:sz w:val="24"/>
          <w:szCs w:val="24"/>
        </w:rPr>
      </w:pPr>
      <w:r>
        <w:rPr>
          <w:rFonts w:hint="eastAsia" w:ascii="宋体" w:hAnsi="宋体" w:cs="宋体"/>
          <w:sz w:val="24"/>
          <w:szCs w:val="24"/>
        </w:rPr>
        <w:t>一、问答题（6题，每题10分，共60分）</w:t>
      </w:r>
    </w:p>
    <w:p w14:paraId="3FBDA537">
      <w:pPr>
        <w:jc w:val="left"/>
        <w:rPr>
          <w:rFonts w:ascii="宋体" w:hAnsi="宋体" w:cs="宋体"/>
          <w:sz w:val="24"/>
          <w:szCs w:val="24"/>
        </w:rPr>
      </w:pPr>
      <w:r>
        <w:rPr>
          <w:rFonts w:hint="eastAsia" w:ascii="宋体" w:hAnsi="宋体" w:cs="宋体"/>
          <w:sz w:val="24"/>
          <w:szCs w:val="24"/>
        </w:rPr>
        <w:t>二、论述题（2题，每题20分，共40分）</w:t>
      </w:r>
    </w:p>
    <w:p w14:paraId="2CDEC498">
      <w:pPr>
        <w:jc w:val="left"/>
        <w:rPr>
          <w:rFonts w:ascii="宋体" w:hAnsi="宋体" w:cs="宋体"/>
          <w:sz w:val="24"/>
          <w:szCs w:val="24"/>
        </w:rPr>
      </w:pPr>
    </w:p>
    <w:p w14:paraId="6864FD72">
      <w:pPr>
        <w:jc w:val="left"/>
        <w:rPr>
          <w:rFonts w:ascii="宋体" w:hAnsi="宋体" w:cs="宋体"/>
          <w:sz w:val="24"/>
          <w:szCs w:val="24"/>
          <w:shd w:val="clear" w:color="auto" w:fill="FFFFFF"/>
        </w:rPr>
      </w:pPr>
      <w:r>
        <w:rPr>
          <w:rFonts w:hint="eastAsia" w:ascii="宋体" w:hAnsi="宋体" w:cs="宋体"/>
          <w:sz w:val="24"/>
          <w:szCs w:val="24"/>
          <w:shd w:val="clear" w:color="auto" w:fill="FFFFFF"/>
        </w:rPr>
        <w:t>参考书目：叶文虎 张劲松：《可持续发展引论》（第2版），</w:t>
      </w:r>
    </w:p>
    <w:p w14:paraId="7928C578">
      <w:pPr>
        <w:jc w:val="left"/>
        <w:rPr>
          <w:rFonts w:ascii="宋体" w:hAnsi="宋体" w:cs="宋体"/>
          <w:sz w:val="24"/>
          <w:szCs w:val="24"/>
        </w:rPr>
      </w:pPr>
      <w:r>
        <w:rPr>
          <w:rFonts w:hint="eastAsia" w:ascii="宋体" w:hAnsi="宋体" w:cs="宋体"/>
          <w:sz w:val="24"/>
          <w:szCs w:val="24"/>
          <w:shd w:val="clear" w:color="auto" w:fill="FFFFFF"/>
        </w:rPr>
        <w:t>高等教育出版社出版 2022</w:t>
      </w:r>
      <w:r>
        <w:rPr>
          <w:rFonts w:hint="eastAsia" w:ascii="宋体" w:hAnsi="宋体" w:cs="宋体"/>
          <w:sz w:val="24"/>
          <w:szCs w:val="24"/>
        </w:rPr>
        <w:t>年</w:t>
      </w:r>
    </w:p>
    <w:p w14:paraId="36D457DF">
      <w:pPr>
        <w:rPr>
          <w:rFonts w:ascii="宋体" w:hAnsi="宋体" w:cs="宋体"/>
          <w:b/>
          <w:color w:val="000000"/>
          <w:sz w:val="24"/>
          <w:szCs w:val="24"/>
        </w:rPr>
      </w:pPr>
    </w:p>
    <w:p w14:paraId="705DE6C3">
      <w:pPr>
        <w:rPr>
          <w:rFonts w:ascii="宋体" w:hAnsi="宋体" w:cs="宋体"/>
          <w:b/>
          <w:sz w:val="24"/>
          <w:szCs w:val="24"/>
        </w:rPr>
      </w:pPr>
      <w:r>
        <w:rPr>
          <w:rFonts w:hint="eastAsia" w:ascii="宋体" w:hAnsi="宋体" w:cs="宋体"/>
          <w:b/>
          <w:sz w:val="24"/>
          <w:szCs w:val="24"/>
        </w:rPr>
        <w:t>考试大纲</w:t>
      </w:r>
    </w:p>
    <w:p w14:paraId="4029CB22">
      <w:pPr>
        <w:widowControl/>
        <w:jc w:val="center"/>
        <w:rPr>
          <w:rFonts w:ascii="黑体" w:hAnsi="黑体" w:eastAsia="黑体" w:cs="黑体"/>
          <w:bCs/>
          <w:sz w:val="36"/>
          <w:szCs w:val="36"/>
        </w:rPr>
      </w:pPr>
      <w:r>
        <w:rPr>
          <w:rFonts w:hint="eastAsia" w:ascii="黑体" w:hAnsi="黑体" w:eastAsia="黑体" w:cs="黑体"/>
          <w:bCs/>
          <w:sz w:val="36"/>
          <w:szCs w:val="36"/>
        </w:rPr>
        <w:t>《经济学基础》</w:t>
      </w:r>
    </w:p>
    <w:p w14:paraId="1E62A2A8">
      <w:pPr>
        <w:rPr>
          <w:rFonts w:ascii="宋体" w:hAnsi="宋体" w:cs="宋体"/>
          <w:b/>
          <w:color w:val="000000"/>
          <w:sz w:val="24"/>
          <w:szCs w:val="24"/>
        </w:rPr>
      </w:pPr>
      <w:r>
        <w:rPr>
          <w:rFonts w:hint="eastAsia" w:ascii="宋体" w:hAnsi="宋体" w:cs="宋体"/>
          <w:b/>
          <w:color w:val="000000"/>
          <w:sz w:val="24"/>
          <w:szCs w:val="24"/>
        </w:rPr>
        <w:t>《经济学基础》考试大纲概述：</w:t>
      </w:r>
    </w:p>
    <w:p w14:paraId="4906CF90">
      <w:pPr>
        <w:widowControl/>
        <w:ind w:firstLine="48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内容主要包括价格理论，消费者行为理论（效用理论），生产理论，成本理论，竞争市场</w:t>
      </w:r>
      <w:r>
        <w:rPr>
          <w:rFonts w:ascii="宋体" w:hAnsi="宋体" w:cs="宋体"/>
          <w:color w:val="000000"/>
          <w:sz w:val="24"/>
          <w:szCs w:val="24"/>
          <w:shd w:val="clear" w:color="auto" w:fill="FFFFFF"/>
        </w:rPr>
        <w:t>理论，</w:t>
      </w:r>
      <w:r>
        <w:rPr>
          <w:rFonts w:hint="eastAsia" w:ascii="宋体" w:hAnsi="宋体" w:cs="宋体"/>
          <w:color w:val="000000"/>
          <w:sz w:val="24"/>
          <w:szCs w:val="24"/>
          <w:shd w:val="clear" w:color="auto" w:fill="FFFFFF"/>
        </w:rPr>
        <w:t>国民收入决定理论，产品</w:t>
      </w:r>
      <w:r>
        <w:rPr>
          <w:rFonts w:ascii="宋体" w:hAnsi="宋体" w:cs="宋体"/>
          <w:color w:val="000000"/>
          <w:sz w:val="24"/>
          <w:szCs w:val="24"/>
          <w:shd w:val="clear" w:color="auto" w:fill="FFFFFF"/>
        </w:rPr>
        <w:t>与货币市场均衡理论，</w:t>
      </w:r>
      <w:r>
        <w:rPr>
          <w:rFonts w:hint="eastAsia" w:ascii="宋体" w:hAnsi="宋体" w:cs="宋体"/>
          <w:color w:val="000000"/>
          <w:sz w:val="24"/>
          <w:szCs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14:paraId="25559A8F">
      <w:pPr>
        <w:widowControl/>
        <w:rPr>
          <w:rFonts w:ascii="宋体" w:hAnsi="宋体" w:cs="宋体"/>
          <w:b/>
          <w:bCs/>
          <w:color w:val="000000"/>
          <w:sz w:val="24"/>
          <w:szCs w:val="24"/>
          <w:shd w:val="clear" w:color="auto" w:fill="FFFFFF"/>
        </w:rPr>
      </w:pPr>
    </w:p>
    <w:p w14:paraId="60173238">
      <w:pPr>
        <w:widowControl/>
        <w:rPr>
          <w:rFonts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第一部分  微观经济理论</w:t>
      </w:r>
    </w:p>
    <w:p w14:paraId="74EE791D">
      <w:pPr>
        <w:widowControl/>
        <w:rPr>
          <w:rFonts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一、需求、供给与价格理论</w:t>
      </w:r>
    </w:p>
    <w:p w14:paraId="7BA94784">
      <w:pPr>
        <w:numPr>
          <w:ilvl w:val="0"/>
          <w:numId w:val="1"/>
        </w:numPr>
        <w:shd w:val="solid" w:color="FFFFFF" w:fill="auto"/>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需求理论</w:t>
      </w:r>
    </w:p>
    <w:p w14:paraId="28298811">
      <w:pPr>
        <w:shd w:val="solid" w:color="FFFFFF" w:fill="auto"/>
        <w:rPr>
          <w:rFonts w:ascii="宋体" w:hAnsi="宋体" w:cs="宋体"/>
          <w:color w:val="000000"/>
          <w:sz w:val="24"/>
          <w:szCs w:val="24"/>
          <w:shd w:val="clear" w:color="auto" w:fill="FFFFFF"/>
        </w:rPr>
      </w:pPr>
      <w:r>
        <w:rPr>
          <w:rFonts w:hint="eastAsia" w:ascii="宋体" w:hAnsi="宋体" w:cs="宋体"/>
          <w:color w:val="000000"/>
          <w:spacing w:val="-13"/>
          <w:sz w:val="24"/>
          <w:szCs w:val="24"/>
          <w:shd w:val="clear" w:color="auto" w:fill="FFFFFF"/>
        </w:rPr>
        <w:t xml:space="preserve">     </w:t>
      </w:r>
      <w:r>
        <w:rPr>
          <w:rFonts w:hint="eastAsia" w:ascii="宋体" w:hAnsi="宋体" w:cs="宋体"/>
          <w:color w:val="000000"/>
          <w:sz w:val="24"/>
          <w:szCs w:val="24"/>
          <w:shd w:val="clear" w:color="auto" w:fill="FFFFFF"/>
        </w:rPr>
        <w:t>需求、需求表、需求曲线与需求规律      影响需求的因素：需求函数</w:t>
      </w:r>
    </w:p>
    <w:p w14:paraId="5C55CA6B">
      <w:p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需求定理                              需求量的变动与需求的变动</w:t>
      </w:r>
    </w:p>
    <w:p w14:paraId="62434755">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供给理论</w:t>
      </w:r>
    </w:p>
    <w:p w14:paraId="4A146743">
      <w:pPr>
        <w:shd w:val="solid" w:color="FFFFFF" w:fill="auto"/>
        <w:rPr>
          <w:rFonts w:ascii="宋体" w:hAnsi="宋体" w:cs="宋体"/>
          <w:color w:val="000000"/>
          <w:sz w:val="24"/>
          <w:szCs w:val="24"/>
          <w:shd w:val="clear" w:color="auto" w:fill="FFFFFF"/>
        </w:rPr>
      </w:pPr>
      <w:r>
        <w:rPr>
          <w:rFonts w:hint="eastAsia" w:ascii="宋体" w:hAnsi="宋体" w:cs="宋体"/>
          <w:color w:val="000000"/>
          <w:spacing w:val="-13"/>
          <w:sz w:val="24"/>
          <w:szCs w:val="24"/>
          <w:shd w:val="clear" w:color="auto" w:fill="FFFFFF"/>
        </w:rPr>
        <w:t xml:space="preserve">    </w:t>
      </w:r>
      <w:r>
        <w:rPr>
          <w:rFonts w:hint="eastAsia" w:ascii="宋体" w:hAnsi="宋体" w:cs="宋体"/>
          <w:color w:val="000000"/>
          <w:sz w:val="24"/>
          <w:szCs w:val="24"/>
          <w:shd w:val="clear" w:color="auto" w:fill="FFFFFF"/>
        </w:rPr>
        <w:t xml:space="preserve"> 供给、供给表、供给曲线                影响供给的因素：供给函数</w:t>
      </w:r>
    </w:p>
    <w:p w14:paraId="0BCA57F3">
      <w:p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供给定理                              供给量的变动与供给的变动</w:t>
      </w:r>
    </w:p>
    <w:p w14:paraId="6C9CBA40">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价格的决定</w:t>
      </w:r>
    </w:p>
    <w:p w14:paraId="53A21333">
      <w:pPr>
        <w:shd w:val="solid" w:color="FFFFFF" w:fill="auto"/>
        <w:ind w:firstLine="48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均衡价格含义及形成                    需求与供给变动对均衡的影响</w:t>
      </w:r>
    </w:p>
    <w:p w14:paraId="0BC75F60">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w:t>
      </w:r>
    </w:p>
    <w:p w14:paraId="7AA2A32A">
      <w:pPr>
        <w:shd w:val="solid" w:color="FFFFFF" w:fill="auto"/>
        <w:ind w:firstLine="48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需求价格弹性的含义与分类              影响需求弹性的因素</w:t>
      </w:r>
    </w:p>
    <w:p w14:paraId="4C5A726D">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弹性理论的运用：需求弹性与总收益</w:t>
      </w:r>
    </w:p>
    <w:p w14:paraId="44E4964A">
      <w:pPr>
        <w:shd w:val="solid" w:color="FFFFFF" w:fill="auto"/>
        <w:rPr>
          <w:rFonts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二、消费者行为理论（效用理论）</w:t>
      </w:r>
    </w:p>
    <w:p w14:paraId="106674CB">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效用</w:t>
      </w:r>
    </w:p>
    <w:p w14:paraId="459B5667">
      <w:p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基数效用论与序数效用论     总效用与边际效用      边际效用递减规律</w:t>
      </w:r>
    </w:p>
    <w:p w14:paraId="734E9245">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序数效用论</w:t>
      </w:r>
    </w:p>
    <w:p w14:paraId="284E4DA4">
      <w:p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无差异曲线及特征           消费可能线（预算线）   消费者均衡</w:t>
      </w:r>
    </w:p>
    <w:p w14:paraId="5F0547B2">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消费者行为理论的运用</w:t>
      </w:r>
    </w:p>
    <w:p w14:paraId="689C5D90">
      <w:p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消费者剩余                    消费者行为与需求定理</w:t>
      </w:r>
    </w:p>
    <w:p w14:paraId="51BE5EB7">
      <w:pPr>
        <w:shd w:val="solid" w:color="FFFFFF" w:fill="auto"/>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三、生产理论</w:t>
      </w:r>
    </w:p>
    <w:p w14:paraId="0F44608F">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生产要素与生产函数</w:t>
      </w:r>
    </w:p>
    <w:p w14:paraId="4D390BC4">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边际收益递减规律</w:t>
      </w:r>
    </w:p>
    <w:p w14:paraId="2085326D">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总产量、平均产量、边际产量的关系</w:t>
      </w:r>
    </w:p>
    <w:p w14:paraId="30EC395E">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等产量线与等成本线</w:t>
      </w:r>
    </w:p>
    <w:p w14:paraId="7161A6B5">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规模报酬</w:t>
      </w:r>
    </w:p>
    <w:p w14:paraId="4A456C9B">
      <w:pPr>
        <w:shd w:val="solid" w:color="FFFFFF" w:fill="auto"/>
        <w:rPr>
          <w:rFonts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四、成本与收益理论</w:t>
      </w:r>
    </w:p>
    <w:p w14:paraId="64646414">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成本</w:t>
      </w:r>
    </w:p>
    <w:p w14:paraId="7A603113">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会计成本与机会成本             机会成本在企业决策中的作用</w:t>
      </w:r>
    </w:p>
    <w:p w14:paraId="57478FA0">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短期成本</w:t>
      </w:r>
    </w:p>
    <w:p w14:paraId="6F5DD25A">
      <w:p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短期成本的分类                 各类短期成本的变动规律及其关系</w:t>
      </w:r>
    </w:p>
    <w:p w14:paraId="7D5BAFBE">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长期成本</w:t>
      </w:r>
    </w:p>
    <w:p w14:paraId="4171FF57">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长期总成本                     长期平均成本          长期边际成本</w:t>
      </w:r>
    </w:p>
    <w:p w14:paraId="4D5D7510">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收益与利润最大化</w:t>
      </w:r>
    </w:p>
    <w:p w14:paraId="1560B318">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总收益、平均收益与边际收益     利润最大化原则</w:t>
      </w:r>
    </w:p>
    <w:p w14:paraId="39C34FC0">
      <w:pPr>
        <w:shd w:val="solid" w:color="FFFFFF" w:fill="auto"/>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五、竞争市场理论</w:t>
      </w:r>
    </w:p>
    <w:p w14:paraId="14D73CCA">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市场结构</w:t>
      </w:r>
    </w:p>
    <w:p w14:paraId="2043C22A">
      <w:p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市场结构类型                   市场结构与企业行为的关系</w:t>
      </w:r>
    </w:p>
    <w:p w14:paraId="627C823F">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完全竞争市场</w:t>
      </w:r>
    </w:p>
    <w:p w14:paraId="5D9DA58B">
      <w:p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完全竞争市场含义与特征     完全竞争市场需求曲线、平均收益与边际收益</w:t>
      </w:r>
    </w:p>
    <w:p w14:paraId="03E4AC9A">
      <w:p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利润最大化的基本原则       完全竞争市场上的短期均衡与长期均衡</w:t>
      </w:r>
    </w:p>
    <w:p w14:paraId="76BE4105">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非完全竞争市场</w:t>
      </w:r>
    </w:p>
    <w:p w14:paraId="7BD15C0B">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完全垄断、垄断竞争和寡头垄断市场的条件及其特征</w:t>
      </w:r>
    </w:p>
    <w:p w14:paraId="29C4FC52">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完全垄断厂商的需求曲线、平均收益与边际收益</w:t>
      </w:r>
    </w:p>
    <w:p w14:paraId="0510A60B">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垄断市场上的短期均衡与长期均衡（了解）</w:t>
      </w:r>
    </w:p>
    <w:p w14:paraId="6ABE95B6">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垄断竞争与完全竞争的比较</w:t>
      </w:r>
    </w:p>
    <w:p w14:paraId="2C825D48">
      <w:p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垄断竞争市场上的产品差别竞争    </w:t>
      </w:r>
    </w:p>
    <w:p w14:paraId="204157CB">
      <w:pPr>
        <w:shd w:val="solid" w:color="FFFFFF" w:fill="auto"/>
        <w:rPr>
          <w:rFonts w:ascii="宋体" w:hAnsi="宋体" w:cs="宋体"/>
          <w:b/>
          <w:bCs/>
          <w:color w:val="000000"/>
          <w:sz w:val="24"/>
          <w:szCs w:val="24"/>
          <w:shd w:val="clear" w:color="auto" w:fill="FFFFFF"/>
        </w:rPr>
      </w:pPr>
    </w:p>
    <w:p w14:paraId="05D1C8E9">
      <w:pPr>
        <w:shd w:val="solid" w:color="FFFFFF" w:fill="auto"/>
        <w:rPr>
          <w:rFonts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第二部分  宏观经济理论</w:t>
      </w:r>
    </w:p>
    <w:p w14:paraId="5C155508">
      <w:pPr>
        <w:shd w:val="solid" w:color="FFFFFF" w:fill="auto"/>
        <w:rPr>
          <w:rFonts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一、国民收入决定理论</w:t>
      </w:r>
    </w:p>
    <w:p w14:paraId="396BEB33">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w:t>
      </w:r>
    </w:p>
    <w:p w14:paraId="7C2ACE74">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国内生产总值的含义                       </w:t>
      </w:r>
    </w:p>
    <w:p w14:paraId="113F2A8F">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国内生产总值的计算方法</w:t>
      </w:r>
    </w:p>
    <w:p w14:paraId="3F507183">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实际国内生产总值与名义国内生产总值      </w:t>
      </w:r>
    </w:p>
    <w:p w14:paraId="0C1F85F6">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国内生产总值与人均国内生产总值</w:t>
      </w:r>
    </w:p>
    <w:p w14:paraId="3062D9E7">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消费函数、储蓄函数</w:t>
      </w:r>
    </w:p>
    <w:p w14:paraId="5B4E3AD9">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乘数理论</w:t>
      </w:r>
    </w:p>
    <w:p w14:paraId="63347F0E">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其他宏观经济指标（了解）</w:t>
      </w:r>
    </w:p>
    <w:p w14:paraId="6FFB2F53">
      <w:pPr>
        <w:shd w:val="solid" w:color="FFFFFF" w:fill="auto"/>
        <w:ind w:firstLine="48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物价指数                       失业率</w:t>
      </w:r>
    </w:p>
    <w:p w14:paraId="12536AEE">
      <w:pPr>
        <w:shd w:val="solid" w:color="FFFFFF" w:fill="auto"/>
        <w:rPr>
          <w:rFonts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二、产品市场和货币市场的一般均衡理论</w:t>
      </w:r>
    </w:p>
    <w:p w14:paraId="2539F5F8">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投资的决定</w:t>
      </w:r>
    </w:p>
    <w:p w14:paraId="3B9DE5D7">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实际利率与投资                  边际效率</w:t>
      </w:r>
    </w:p>
    <w:p w14:paraId="33872C2B">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投资边际效率曲线                预期收益与投资</w:t>
      </w:r>
    </w:p>
    <w:p w14:paraId="63B636E6">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商品市场的均衡（IS）曲线</w:t>
      </w:r>
    </w:p>
    <w:p w14:paraId="6065081E">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货币市场的均衡（LM）曲线</w:t>
      </w:r>
    </w:p>
    <w:p w14:paraId="1EF55CB0">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利率的决定</w:t>
      </w:r>
    </w:p>
    <w:p w14:paraId="45F19418">
      <w:pPr>
        <w:shd w:val="solid" w:color="FFFFFF" w:fill="auto"/>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 xml:space="preserve">三、宏观经济政策分析 </w:t>
      </w:r>
    </w:p>
    <w:p w14:paraId="5FCB337C">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w:t>
      </w:r>
    </w:p>
    <w:p w14:paraId="118302ED">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                         货币政策</w:t>
      </w:r>
    </w:p>
    <w:p w14:paraId="6A1400A2">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         财政政策和货币政策的混合使用</w:t>
      </w:r>
    </w:p>
    <w:p w14:paraId="1C692C15">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经济政策目标</w:t>
      </w:r>
    </w:p>
    <w:p w14:paraId="09CCE452">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充分就业                         价格稳定 </w:t>
      </w:r>
    </w:p>
    <w:p w14:paraId="145FC43B">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经济持续均衡增长                 国际收支平衡。</w:t>
      </w:r>
    </w:p>
    <w:p w14:paraId="38F7C5E1">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w:t>
      </w:r>
    </w:p>
    <w:p w14:paraId="146F164B">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财政政策工具                     自动稳定与相机抉择的财政政策</w:t>
      </w:r>
    </w:p>
    <w:p w14:paraId="04B6EEA7">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功能财政和预算盈余               充分就业预算盈余与财政政策方向</w:t>
      </w:r>
    </w:p>
    <w:p w14:paraId="78EE2101">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货币政策</w:t>
      </w:r>
    </w:p>
    <w:p w14:paraId="6275273C">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商业银行和中央银行               存款创造和货币供给</w:t>
      </w:r>
    </w:p>
    <w:p w14:paraId="436F1D03">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债券价格与市场利息率的关系       货币政策及其工具</w:t>
      </w:r>
    </w:p>
    <w:p w14:paraId="18B8CB5E">
      <w:pPr>
        <w:shd w:val="solid" w:color="FFFFFF" w:fill="auto"/>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四、失业、通货膨胀理论</w:t>
      </w:r>
    </w:p>
    <w:p w14:paraId="045E8F5F">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失业理论</w:t>
      </w:r>
    </w:p>
    <w:p w14:paraId="3AAEE828">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失业的分类                       自然失业率和自然就业率  </w:t>
      </w:r>
    </w:p>
    <w:p w14:paraId="630D2CA8">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失业的影响                       奥肯定律</w:t>
      </w:r>
    </w:p>
    <w:p w14:paraId="0B7718FA">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通货膨胀理论</w:t>
      </w:r>
    </w:p>
    <w:p w14:paraId="7305F088">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通货膨胀的含义与分类             通货膨胀对经济的影响  </w:t>
      </w:r>
    </w:p>
    <w:p w14:paraId="45E976B6">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通货膨胀的原因                   需求拉动的通货膨胀理论    </w:t>
      </w:r>
    </w:p>
    <w:p w14:paraId="287BEDC6">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供给推动的通货膨胀理论           其他通货膨胀理论</w:t>
      </w:r>
    </w:p>
    <w:p w14:paraId="355D8D9C">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治理通货膨胀的对策</w:t>
      </w:r>
    </w:p>
    <w:p w14:paraId="610E7ADA">
      <w:pPr>
        <w:numPr>
          <w:ilvl w:val="0"/>
          <w:numId w:val="2"/>
        </w:numPr>
        <w:shd w:val="solid" w:color="FFFFFF" w:fill="auto"/>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w:t>
      </w:r>
    </w:p>
    <w:p w14:paraId="038BED97">
      <w:pPr>
        <w:shd w:val="solid" w:color="FFFFFF" w:fill="auto"/>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菲利普斯曲线的提出               菲利普斯曲线的政策含义</w:t>
      </w:r>
    </w:p>
    <w:p w14:paraId="7AD0F151">
      <w:pPr>
        <w:widowControl/>
        <w:ind w:firstLine="480"/>
        <w:rPr>
          <w:rFonts w:ascii="宋体" w:hAnsi="宋体" w:cs="宋体"/>
          <w:color w:val="000000"/>
          <w:sz w:val="24"/>
          <w:szCs w:val="24"/>
          <w:shd w:val="clear" w:color="auto" w:fill="FFFFFF"/>
        </w:rPr>
      </w:pPr>
    </w:p>
    <w:p w14:paraId="2BFB7408"/>
    <w:p w14:paraId="08E924D8">
      <w:pPr>
        <w:pStyle w:val="30"/>
        <w:spacing w:before="0" w:beforeAutospacing="0" w:after="0" w:afterAutospacing="0"/>
      </w:pPr>
    </w:p>
    <w:p w14:paraId="6A0C0D71"/>
    <w:p w14:paraId="2D21B7A7">
      <w:pPr>
        <w:widowControl/>
        <w:jc w:val="center"/>
        <w:rPr>
          <w:rFonts w:ascii="黑体" w:hAnsi="黑体" w:eastAsia="黑体" w:cs="黑体"/>
          <w:bCs/>
          <w:sz w:val="36"/>
          <w:szCs w:val="36"/>
        </w:rPr>
      </w:pPr>
      <w:r>
        <w:rPr>
          <w:rFonts w:hint="eastAsia" w:ascii="黑体" w:hAnsi="黑体" w:eastAsia="黑体" w:cs="黑体"/>
          <w:bCs/>
          <w:sz w:val="36"/>
          <w:szCs w:val="36"/>
        </w:rPr>
        <w:t>《可持续发展》</w:t>
      </w:r>
    </w:p>
    <w:p w14:paraId="014D5109">
      <w:pPr>
        <w:rPr>
          <w:rFonts w:ascii="宋体" w:hAnsi="宋体" w:cs="宋体"/>
          <w:b/>
          <w:color w:val="000000"/>
          <w:sz w:val="24"/>
          <w:szCs w:val="24"/>
        </w:rPr>
      </w:pPr>
      <w:r>
        <w:rPr>
          <w:rFonts w:hint="eastAsia" w:ascii="宋体" w:hAnsi="宋体" w:cs="宋体"/>
          <w:b/>
          <w:color w:val="000000"/>
          <w:sz w:val="24"/>
          <w:szCs w:val="24"/>
        </w:rPr>
        <w:t>《可持续发展》考试大纲概述：</w:t>
      </w:r>
    </w:p>
    <w:p w14:paraId="22DB9AA0">
      <w:pPr>
        <w:ind w:firstLine="480"/>
        <w:rPr>
          <w:rFonts w:ascii="宋体" w:hAnsi="宋体" w:cs="宋体"/>
          <w:color w:val="000000"/>
          <w:sz w:val="24"/>
          <w:szCs w:val="24"/>
        </w:rPr>
      </w:pPr>
      <w:r>
        <w:rPr>
          <w:rFonts w:hint="eastAsia" w:ascii="宋体" w:hAnsi="宋体" w:cs="宋体"/>
          <w:color w:val="000000"/>
          <w:sz w:val="24"/>
          <w:szCs w:val="24"/>
        </w:rPr>
        <w:t>了解可持续发展</w:t>
      </w:r>
      <w:r>
        <w:rPr>
          <w:rFonts w:hint="eastAsia" w:ascii="宋体" w:hAnsi="宋体" w:cs="宋体"/>
          <w:sz w:val="24"/>
          <w:szCs w:val="24"/>
        </w:rPr>
        <w:t>的学科内在联系，包括可持续发展的提出与由来、可持续发展的哲学基础、可持续发展的基本理论、可持续发展的议程与公约、可持续发展的实践、中国可持续发展的现状与策略、中国可持续发展的实践、可持续发展的衡量与评价，要求考生能够应用所学的知识分析和解决实际环境问题。</w:t>
      </w:r>
    </w:p>
    <w:p w14:paraId="3B6EBF1B">
      <w:pPr>
        <w:ind w:firstLine="480"/>
        <w:rPr>
          <w:rFonts w:ascii="宋体" w:hAnsi="宋体" w:cs="宋体"/>
          <w:color w:val="000000"/>
          <w:sz w:val="24"/>
          <w:szCs w:val="24"/>
        </w:rPr>
      </w:pPr>
    </w:p>
    <w:p w14:paraId="0D1D4562">
      <w:pPr>
        <w:shd w:val="solid" w:color="FFFFFF" w:fill="auto"/>
        <w:rPr>
          <w:rFonts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一、 可持续发展的提出与由来 </w:t>
      </w:r>
    </w:p>
    <w:p w14:paraId="36FB884F">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人类当前面临着环境危机</w:t>
      </w:r>
    </w:p>
    <w:p w14:paraId="6AA91204">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人类必须走可持续发展之路</w:t>
      </w:r>
    </w:p>
    <w:p w14:paraId="7325230E">
      <w:pPr>
        <w:shd w:val="solid" w:color="FFFFFF" w:fill="auto"/>
        <w:rPr>
          <w:rFonts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二、 可持续发展的哲学基础 </w:t>
      </w:r>
    </w:p>
    <w:p w14:paraId="72BEB6BC">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可持续发展的自然观 </w:t>
      </w:r>
    </w:p>
    <w:p w14:paraId="197544A8">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可持续发展的价值观 </w:t>
      </w:r>
    </w:p>
    <w:p w14:paraId="42D7AC56">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可持续发展的伦理观</w:t>
      </w:r>
    </w:p>
    <w:p w14:paraId="66FB27C5">
      <w:pPr>
        <w:shd w:val="solid" w:color="FFFFFF" w:fill="auto"/>
        <w:rPr>
          <w:rFonts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三、 可持续发展的基本理论 </w:t>
      </w:r>
    </w:p>
    <w:p w14:paraId="4C31AA2D">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资源永续利用理论 </w:t>
      </w:r>
    </w:p>
    <w:p w14:paraId="285A529F">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外部性和公共物品理论 </w:t>
      </w:r>
    </w:p>
    <w:p w14:paraId="2C20622C">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财富代际公平分配理论 </w:t>
      </w:r>
    </w:p>
    <w:p w14:paraId="7163059A">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三种生产理论 </w:t>
      </w:r>
    </w:p>
    <w:p w14:paraId="7EDADA0E">
      <w:pPr>
        <w:shd w:val="solid" w:color="FFFFFF" w:fill="auto"/>
        <w:rPr>
          <w:rFonts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四、 可持续发展的议程 </w:t>
      </w:r>
    </w:p>
    <w:p w14:paraId="2CEC47B1">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联合国可持续发展议程 </w:t>
      </w:r>
    </w:p>
    <w:p w14:paraId="7F872DD5">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中国的可持续发展议程 </w:t>
      </w:r>
    </w:p>
    <w:p w14:paraId="7FF65117">
      <w:pPr>
        <w:shd w:val="solid" w:color="FFFFFF" w:fill="auto"/>
        <w:rPr>
          <w:rFonts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五、 可持续发展的实践——社会行为的调整 </w:t>
      </w:r>
    </w:p>
    <w:p w14:paraId="2791E435">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可持续发展行为的主体与对象 </w:t>
      </w:r>
    </w:p>
    <w:p w14:paraId="22EC7AAE">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可持续发展的政府行为 </w:t>
      </w:r>
    </w:p>
    <w:p w14:paraId="652B2C3E">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可持续发展的企业行为 </w:t>
      </w:r>
    </w:p>
    <w:p w14:paraId="444D27DB">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可持续发展的公众行为 </w:t>
      </w:r>
    </w:p>
    <w:p w14:paraId="5EFED486">
      <w:pPr>
        <w:shd w:val="solid" w:color="FFFFFF" w:fill="auto"/>
        <w:rPr>
          <w:rFonts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六、 中国可持续发展的现状与策略 </w:t>
      </w:r>
    </w:p>
    <w:p w14:paraId="712BFBF5">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中国的现状及面临的压力 </w:t>
      </w:r>
    </w:p>
    <w:p w14:paraId="3F6DD9B2">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中国可持续发展的战略与政策 </w:t>
      </w:r>
    </w:p>
    <w:p w14:paraId="74454685">
      <w:pPr>
        <w:shd w:val="solid" w:color="FFFFFF" w:fill="auto"/>
        <w:rPr>
          <w:rFonts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七、 中国可持续发展的实践 </w:t>
      </w:r>
    </w:p>
    <w:p w14:paraId="20AF59C0">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中国城乡野的可持续发展 </w:t>
      </w:r>
    </w:p>
    <w:p w14:paraId="0212D0C7">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中国的区域可持续发展 </w:t>
      </w:r>
    </w:p>
    <w:p w14:paraId="26E01459">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中国可持续发展展望 </w:t>
      </w:r>
    </w:p>
    <w:p w14:paraId="7D795AB2">
      <w:pPr>
        <w:shd w:val="solid" w:color="FFFFFF" w:fill="auto"/>
        <w:rPr>
          <w:rFonts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八、 可持续发展的衡量与评价 </w:t>
      </w:r>
    </w:p>
    <w:p w14:paraId="339950A2">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国内可持续发展评价体系 </w:t>
      </w:r>
    </w:p>
    <w:p w14:paraId="1BB714F8">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国际可持续发展指标体系 </w:t>
      </w:r>
    </w:p>
    <w:p w14:paraId="59AC37D2">
      <w:pPr>
        <w:shd w:val="solid" w:color="FFFFFF" w:fill="auto"/>
        <w:rPr>
          <w:rFonts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 xml:space="preserve">九、 迈向人类文明的新时代 </w:t>
      </w:r>
    </w:p>
    <w:p w14:paraId="3EE6694D">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人类文明演替的走向 </w:t>
      </w:r>
    </w:p>
    <w:p w14:paraId="28628C09">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人类文明演替的新动向 </w:t>
      </w:r>
    </w:p>
    <w:p w14:paraId="67A2FFAC">
      <w:pPr>
        <w:numPr>
          <w:ilvl w:val="1"/>
          <w:numId w:val="3"/>
        </w:numPr>
        <w:shd w:val="solid" w:color="FFFFFF" w:fill="auto"/>
        <w:spacing w:before="100" w:after="10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 xml:space="preserve">人类文明新时代的中国方案 </w:t>
      </w:r>
    </w:p>
    <w:p w14:paraId="5564E63D">
      <w:pPr>
        <w:ind w:firstLine="480"/>
        <w:rPr>
          <w:rFonts w:ascii="宋体" w:hAnsi="宋体" w:cs="宋体"/>
          <w:color w:val="000000"/>
          <w:sz w:val="24"/>
          <w:szCs w:val="24"/>
        </w:rPr>
      </w:pPr>
      <w:r>
        <w:rPr>
          <w:rFonts w:hint="eastAsia" w:ascii="宋体" w:hAnsi="宋体" w:cs="宋体"/>
          <w:color w:val="000000"/>
          <w:sz w:val="24"/>
          <w:szCs w:val="24"/>
        </w:rPr>
        <w:t xml:space="preserve">   </w:t>
      </w:r>
    </w:p>
    <w:p w14:paraId="2ADC7C9B">
      <w:pPr>
        <w:rPr>
          <w:rFonts w:ascii="宋体" w:hAnsi="宋体" w:cs="宋体"/>
          <w:b/>
          <w:color w:val="000000"/>
          <w:sz w:val="24"/>
          <w:szCs w:val="24"/>
        </w:rPr>
      </w:pPr>
    </w:p>
    <w:sectPr>
      <w:headerReference r:id="rId3" w:type="default"/>
      <w:pgSz w:w="11906" w:h="16838" w:orient="landscape"/>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51584">
    <w:pPr>
      <w:pStyle w:val="20"/>
      <w:pBdr>
        <w:bottom w:val="none" w:color="000000" w:sz="0" w:space="0"/>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91C24"/>
    <w:multiLevelType w:val="multilevel"/>
    <w:tmpl w:val="64391C24"/>
    <w:lvl w:ilvl="0" w:tentative="0">
      <w:start w:val="1"/>
      <w:numFmt w:val="bullet"/>
      <w:suff w:val="space"/>
      <w:lvlText w:val=""/>
      <w:lvlJc w:val="left"/>
      <w:pPr>
        <w:tabs>
          <w:tab w:val="left" w:pos="420"/>
        </w:tabs>
        <w:ind w:left="420" w:hanging="420"/>
      </w:pPr>
      <w:rPr>
        <w:rFonts w:hint="default" w:ascii="Wingdings" w:hAnsi="Wingdings"/>
      </w:rPr>
    </w:lvl>
    <w:lvl w:ilvl="1" w:tentative="0">
      <w:start w:val="1"/>
      <w:numFmt w:val="bullet"/>
      <w:suff w:val="space"/>
      <w:lvlText w:val=""/>
      <w:lvlJc w:val="left"/>
      <w:pPr>
        <w:tabs>
          <w:tab w:val="left" w:pos="840"/>
        </w:tabs>
        <w:ind w:left="840" w:hanging="420"/>
      </w:pPr>
      <w:rPr>
        <w:rFonts w:hint="default" w:ascii="Wingdings" w:hAnsi="Wingdings"/>
      </w:rPr>
    </w:lvl>
    <w:lvl w:ilvl="2" w:tentative="0">
      <w:start w:val="1"/>
      <w:numFmt w:val="bullet"/>
      <w:suff w:val="space"/>
      <w:lvlText w:val=""/>
      <w:lvlJc w:val="left"/>
      <w:pPr>
        <w:tabs>
          <w:tab w:val="left" w:pos="1260"/>
        </w:tabs>
        <w:ind w:left="1260" w:hanging="420"/>
      </w:pPr>
      <w:rPr>
        <w:rFonts w:hint="default" w:ascii="Wingdings" w:hAnsi="Wingdings"/>
      </w:rPr>
    </w:lvl>
    <w:lvl w:ilvl="3" w:tentative="0">
      <w:start w:val="1"/>
      <w:numFmt w:val="bullet"/>
      <w:suff w:val="space"/>
      <w:lvlText w:val=""/>
      <w:lvlJc w:val="left"/>
      <w:pPr>
        <w:tabs>
          <w:tab w:val="left" w:pos="1680"/>
        </w:tabs>
        <w:ind w:left="1680" w:hanging="420"/>
      </w:pPr>
      <w:rPr>
        <w:rFonts w:hint="default" w:ascii="Wingdings" w:hAnsi="Wingdings"/>
      </w:rPr>
    </w:lvl>
    <w:lvl w:ilvl="4" w:tentative="0">
      <w:start w:val="1"/>
      <w:numFmt w:val="bullet"/>
      <w:suff w:val="space"/>
      <w:lvlText w:val=""/>
      <w:lvlJc w:val="left"/>
      <w:pPr>
        <w:tabs>
          <w:tab w:val="left" w:pos="2100"/>
        </w:tabs>
        <w:ind w:left="2100" w:hanging="420"/>
      </w:pPr>
      <w:rPr>
        <w:rFonts w:hint="default" w:ascii="Wingdings" w:hAnsi="Wingdings"/>
      </w:rPr>
    </w:lvl>
    <w:lvl w:ilvl="5" w:tentative="0">
      <w:start w:val="1"/>
      <w:numFmt w:val="bullet"/>
      <w:suff w:val="space"/>
      <w:lvlText w:val=""/>
      <w:lvlJc w:val="left"/>
      <w:pPr>
        <w:tabs>
          <w:tab w:val="left" w:pos="2520"/>
        </w:tabs>
        <w:ind w:left="2520" w:hanging="420"/>
      </w:pPr>
      <w:rPr>
        <w:rFonts w:hint="default" w:ascii="Wingdings" w:hAnsi="Wingdings"/>
      </w:rPr>
    </w:lvl>
    <w:lvl w:ilvl="6" w:tentative="0">
      <w:start w:val="1"/>
      <w:numFmt w:val="bullet"/>
      <w:suff w:val="space"/>
      <w:lvlText w:val=""/>
      <w:lvlJc w:val="left"/>
      <w:pPr>
        <w:tabs>
          <w:tab w:val="left" w:pos="2940"/>
        </w:tabs>
        <w:ind w:left="2940" w:hanging="420"/>
      </w:pPr>
      <w:rPr>
        <w:rFonts w:hint="default" w:ascii="Wingdings" w:hAnsi="Wingdings"/>
      </w:rPr>
    </w:lvl>
    <w:lvl w:ilvl="7" w:tentative="0">
      <w:start w:val="1"/>
      <w:numFmt w:val="bullet"/>
      <w:suff w:val="space"/>
      <w:lvlText w:val=""/>
      <w:lvlJc w:val="left"/>
      <w:pPr>
        <w:tabs>
          <w:tab w:val="left" w:pos="3360"/>
        </w:tabs>
        <w:ind w:left="3360" w:hanging="420"/>
      </w:pPr>
      <w:rPr>
        <w:rFonts w:hint="default" w:ascii="Wingdings" w:hAnsi="Wingdings"/>
      </w:rPr>
    </w:lvl>
    <w:lvl w:ilvl="8" w:tentative="0">
      <w:start w:val="1"/>
      <w:numFmt w:val="bullet"/>
      <w:suff w:val="space"/>
      <w:lvlText w:val=""/>
      <w:lvlJc w:val="left"/>
      <w:pPr>
        <w:tabs>
          <w:tab w:val="left" w:pos="3780"/>
        </w:tabs>
        <w:ind w:left="3780" w:hanging="420"/>
      </w:pPr>
      <w:rPr>
        <w:rFonts w:hint="default" w:ascii="Wingdings" w:hAnsi="Wingdings"/>
      </w:rPr>
    </w:lvl>
  </w:abstractNum>
  <w:abstractNum w:abstractNumId="1">
    <w:nsid w:val="6A3720D9"/>
    <w:multiLevelType w:val="multilevel"/>
    <w:tmpl w:val="6A3720D9"/>
    <w:lvl w:ilvl="0" w:tentative="0">
      <w:start w:val="1"/>
      <w:numFmt w:val="bullet"/>
      <w:suff w:val="space"/>
      <w:lvlText w:val=""/>
      <w:lvlJc w:val="left"/>
      <w:pPr>
        <w:tabs>
          <w:tab w:val="left" w:pos="420"/>
        </w:tabs>
        <w:ind w:left="420" w:hanging="420"/>
      </w:pPr>
      <w:rPr>
        <w:rFonts w:hint="default" w:ascii="Wingdings" w:hAnsi="Wingdings"/>
      </w:rPr>
    </w:lvl>
    <w:lvl w:ilvl="1" w:tentative="0">
      <w:start w:val="1"/>
      <w:numFmt w:val="bullet"/>
      <w:suff w:val="space"/>
      <w:lvlText w:val=""/>
      <w:lvlJc w:val="left"/>
      <w:pPr>
        <w:tabs>
          <w:tab w:val="left" w:pos="840"/>
        </w:tabs>
        <w:ind w:left="840" w:hanging="420"/>
      </w:pPr>
      <w:rPr>
        <w:rFonts w:hint="default" w:ascii="Wingdings" w:hAnsi="Wingdings"/>
      </w:rPr>
    </w:lvl>
    <w:lvl w:ilvl="2" w:tentative="0">
      <w:start w:val="1"/>
      <w:numFmt w:val="bullet"/>
      <w:suff w:val="space"/>
      <w:lvlText w:val=""/>
      <w:lvlJc w:val="left"/>
      <w:pPr>
        <w:tabs>
          <w:tab w:val="left" w:pos="1260"/>
        </w:tabs>
        <w:ind w:left="1260" w:hanging="420"/>
      </w:pPr>
      <w:rPr>
        <w:rFonts w:hint="default" w:ascii="Wingdings" w:hAnsi="Wingdings"/>
      </w:rPr>
    </w:lvl>
    <w:lvl w:ilvl="3" w:tentative="0">
      <w:start w:val="1"/>
      <w:numFmt w:val="bullet"/>
      <w:suff w:val="space"/>
      <w:lvlText w:val=""/>
      <w:lvlJc w:val="left"/>
      <w:pPr>
        <w:tabs>
          <w:tab w:val="left" w:pos="1680"/>
        </w:tabs>
        <w:ind w:left="1680" w:hanging="420"/>
      </w:pPr>
      <w:rPr>
        <w:rFonts w:hint="default" w:ascii="Wingdings" w:hAnsi="Wingdings"/>
      </w:rPr>
    </w:lvl>
    <w:lvl w:ilvl="4" w:tentative="0">
      <w:start w:val="1"/>
      <w:numFmt w:val="bullet"/>
      <w:suff w:val="space"/>
      <w:lvlText w:val=""/>
      <w:lvlJc w:val="left"/>
      <w:pPr>
        <w:tabs>
          <w:tab w:val="left" w:pos="2100"/>
        </w:tabs>
        <w:ind w:left="2100" w:hanging="420"/>
      </w:pPr>
      <w:rPr>
        <w:rFonts w:hint="default" w:ascii="Wingdings" w:hAnsi="Wingdings"/>
      </w:rPr>
    </w:lvl>
    <w:lvl w:ilvl="5" w:tentative="0">
      <w:start w:val="1"/>
      <w:numFmt w:val="bullet"/>
      <w:suff w:val="space"/>
      <w:lvlText w:val=""/>
      <w:lvlJc w:val="left"/>
      <w:pPr>
        <w:tabs>
          <w:tab w:val="left" w:pos="2520"/>
        </w:tabs>
        <w:ind w:left="2520" w:hanging="420"/>
      </w:pPr>
      <w:rPr>
        <w:rFonts w:hint="default" w:ascii="Wingdings" w:hAnsi="Wingdings"/>
      </w:rPr>
    </w:lvl>
    <w:lvl w:ilvl="6" w:tentative="0">
      <w:start w:val="1"/>
      <w:numFmt w:val="bullet"/>
      <w:suff w:val="space"/>
      <w:lvlText w:val=""/>
      <w:lvlJc w:val="left"/>
      <w:pPr>
        <w:tabs>
          <w:tab w:val="left" w:pos="2940"/>
        </w:tabs>
        <w:ind w:left="2940" w:hanging="420"/>
      </w:pPr>
      <w:rPr>
        <w:rFonts w:hint="default" w:ascii="Wingdings" w:hAnsi="Wingdings"/>
      </w:rPr>
    </w:lvl>
    <w:lvl w:ilvl="7" w:tentative="0">
      <w:start w:val="1"/>
      <w:numFmt w:val="bullet"/>
      <w:suff w:val="space"/>
      <w:lvlText w:val=""/>
      <w:lvlJc w:val="left"/>
      <w:pPr>
        <w:tabs>
          <w:tab w:val="left" w:pos="3360"/>
        </w:tabs>
        <w:ind w:left="3360" w:hanging="420"/>
      </w:pPr>
      <w:rPr>
        <w:rFonts w:hint="default" w:ascii="Wingdings" w:hAnsi="Wingdings"/>
      </w:rPr>
    </w:lvl>
    <w:lvl w:ilvl="8" w:tentative="0">
      <w:start w:val="1"/>
      <w:numFmt w:val="bullet"/>
      <w:suff w:val="space"/>
      <w:lvlText w:val=""/>
      <w:lvlJc w:val="left"/>
      <w:pPr>
        <w:tabs>
          <w:tab w:val="left" w:pos="3780"/>
        </w:tabs>
        <w:ind w:left="3780" w:hanging="420"/>
      </w:pPr>
      <w:rPr>
        <w:rFonts w:hint="default" w:ascii="Wingdings" w:hAnsi="Wingdings"/>
      </w:rPr>
    </w:lvl>
  </w:abstractNum>
  <w:abstractNum w:abstractNumId="2">
    <w:nsid w:val="76F86B50"/>
    <w:multiLevelType w:val="multilevel"/>
    <w:tmpl w:val="76F86B50"/>
    <w:lvl w:ilvl="0" w:tentative="0">
      <w:start w:val="1"/>
      <w:numFmt w:val="bullet"/>
      <w:suff w:val="space"/>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suff w:val="space"/>
      <w:lvlText w:val=""/>
      <w:lvlJc w:val="left"/>
      <w:pPr>
        <w:tabs>
          <w:tab w:val="left" w:pos="1260"/>
        </w:tabs>
        <w:ind w:left="1260" w:hanging="420"/>
      </w:pPr>
      <w:rPr>
        <w:rFonts w:hint="default" w:ascii="Wingdings" w:hAnsi="Wingdings"/>
      </w:rPr>
    </w:lvl>
    <w:lvl w:ilvl="3" w:tentative="0">
      <w:start w:val="1"/>
      <w:numFmt w:val="bullet"/>
      <w:suff w:val="space"/>
      <w:lvlText w:val=""/>
      <w:lvlJc w:val="left"/>
      <w:pPr>
        <w:tabs>
          <w:tab w:val="left" w:pos="1680"/>
        </w:tabs>
        <w:ind w:left="1680" w:hanging="420"/>
      </w:pPr>
      <w:rPr>
        <w:rFonts w:hint="default" w:ascii="Wingdings" w:hAnsi="Wingdings"/>
      </w:rPr>
    </w:lvl>
    <w:lvl w:ilvl="4" w:tentative="0">
      <w:start w:val="1"/>
      <w:numFmt w:val="bullet"/>
      <w:suff w:val="space"/>
      <w:lvlText w:val=""/>
      <w:lvlJc w:val="left"/>
      <w:pPr>
        <w:tabs>
          <w:tab w:val="left" w:pos="2100"/>
        </w:tabs>
        <w:ind w:left="2100" w:hanging="420"/>
      </w:pPr>
      <w:rPr>
        <w:rFonts w:hint="default" w:ascii="Wingdings" w:hAnsi="Wingdings"/>
      </w:rPr>
    </w:lvl>
    <w:lvl w:ilvl="5" w:tentative="0">
      <w:start w:val="1"/>
      <w:numFmt w:val="bullet"/>
      <w:suff w:val="space"/>
      <w:lvlText w:val=""/>
      <w:lvlJc w:val="left"/>
      <w:pPr>
        <w:tabs>
          <w:tab w:val="left" w:pos="2520"/>
        </w:tabs>
        <w:ind w:left="2520" w:hanging="420"/>
      </w:pPr>
      <w:rPr>
        <w:rFonts w:hint="default" w:ascii="Wingdings" w:hAnsi="Wingdings"/>
      </w:rPr>
    </w:lvl>
    <w:lvl w:ilvl="6" w:tentative="0">
      <w:start w:val="1"/>
      <w:numFmt w:val="bullet"/>
      <w:suff w:val="space"/>
      <w:lvlText w:val=""/>
      <w:lvlJc w:val="left"/>
      <w:pPr>
        <w:tabs>
          <w:tab w:val="left" w:pos="2940"/>
        </w:tabs>
        <w:ind w:left="2940" w:hanging="420"/>
      </w:pPr>
      <w:rPr>
        <w:rFonts w:hint="default" w:ascii="Wingdings" w:hAnsi="Wingdings"/>
      </w:rPr>
    </w:lvl>
    <w:lvl w:ilvl="7" w:tentative="0">
      <w:start w:val="1"/>
      <w:numFmt w:val="bullet"/>
      <w:suff w:val="space"/>
      <w:lvlText w:val=""/>
      <w:lvlJc w:val="left"/>
      <w:pPr>
        <w:tabs>
          <w:tab w:val="left" w:pos="3360"/>
        </w:tabs>
        <w:ind w:left="3360" w:hanging="420"/>
      </w:pPr>
      <w:rPr>
        <w:rFonts w:hint="default" w:ascii="Wingdings" w:hAnsi="Wingdings"/>
      </w:rPr>
    </w:lvl>
    <w:lvl w:ilvl="8" w:tentative="0">
      <w:start w:val="1"/>
      <w:numFmt w:val="bullet"/>
      <w:suff w:val="space"/>
      <w:lvlText w:val=""/>
      <w:lvlJc w:val="left"/>
      <w:pPr>
        <w:tabs>
          <w:tab w:val="left" w:pos="3780"/>
        </w:tabs>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07"/>
    <w:rsid w:val="0003414B"/>
    <w:rsid w:val="000606DB"/>
    <w:rsid w:val="00082293"/>
    <w:rsid w:val="00096294"/>
    <w:rsid w:val="00180023"/>
    <w:rsid w:val="0022066E"/>
    <w:rsid w:val="002451FD"/>
    <w:rsid w:val="002D5370"/>
    <w:rsid w:val="003067DF"/>
    <w:rsid w:val="00336C96"/>
    <w:rsid w:val="004512F6"/>
    <w:rsid w:val="00486583"/>
    <w:rsid w:val="004F54EE"/>
    <w:rsid w:val="007E0E7B"/>
    <w:rsid w:val="00814FA8"/>
    <w:rsid w:val="00876D4A"/>
    <w:rsid w:val="008B0AF8"/>
    <w:rsid w:val="008B137C"/>
    <w:rsid w:val="008D5298"/>
    <w:rsid w:val="00941607"/>
    <w:rsid w:val="0096442B"/>
    <w:rsid w:val="009663D9"/>
    <w:rsid w:val="00A3126E"/>
    <w:rsid w:val="00AC4F81"/>
    <w:rsid w:val="00AD725F"/>
    <w:rsid w:val="00AE327B"/>
    <w:rsid w:val="00B44EC4"/>
    <w:rsid w:val="00BF2E46"/>
    <w:rsid w:val="00C22E07"/>
    <w:rsid w:val="00C805A9"/>
    <w:rsid w:val="00C8153B"/>
    <w:rsid w:val="00C924B4"/>
    <w:rsid w:val="00CB3491"/>
    <w:rsid w:val="00CE5602"/>
    <w:rsid w:val="00D43076"/>
    <w:rsid w:val="00E66742"/>
    <w:rsid w:val="00E757D8"/>
    <w:rsid w:val="00E942B6"/>
    <w:rsid w:val="00EE45A4"/>
    <w:rsid w:val="00F00128"/>
    <w:rsid w:val="00F0100D"/>
    <w:rsid w:val="00F07695"/>
    <w:rsid w:val="00F325F1"/>
    <w:rsid w:val="00F5639C"/>
    <w:rsid w:val="00F65B70"/>
    <w:rsid w:val="00F74B50"/>
    <w:rsid w:val="159D1BAD"/>
    <w:rsid w:val="18803B7E"/>
    <w:rsid w:val="21DC60A9"/>
    <w:rsid w:val="27280E55"/>
    <w:rsid w:val="27CD2294"/>
    <w:rsid w:val="302D729E"/>
    <w:rsid w:val="3100389B"/>
    <w:rsid w:val="36266C69"/>
    <w:rsid w:val="3E4B3711"/>
    <w:rsid w:val="4482238C"/>
    <w:rsid w:val="51A52CE0"/>
    <w:rsid w:val="5C0351D3"/>
    <w:rsid w:val="5D246E3F"/>
    <w:rsid w:val="7E961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paragraph" w:styleId="2">
    <w:name w:val="heading 1"/>
    <w:basedOn w:val="1"/>
    <w:next w:val="1"/>
    <w:link w:val="42"/>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43"/>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44"/>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45"/>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6"/>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7"/>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8"/>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9"/>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50"/>
    <w:unhideWhenUsed/>
    <w:qFormat/>
    <w:uiPriority w:val="9"/>
    <w:pPr>
      <w:keepNext/>
      <w:keepLines/>
      <w:spacing w:before="320" w:after="200"/>
      <w:outlineLvl w:val="8"/>
    </w:pPr>
    <w:rPr>
      <w:rFonts w:ascii="等线" w:hAnsi="等线" w:eastAsia="等线" w:cs="等线"/>
      <w:i/>
      <w:iCs/>
      <w:szCs w:val="21"/>
    </w:rPr>
  </w:style>
  <w:style w:type="character" w:default="1" w:styleId="35">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annotation text"/>
    <w:basedOn w:val="1"/>
    <w:link w:val="189"/>
    <w:qFormat/>
    <w:uiPriority w:val="0"/>
    <w:pPr>
      <w:jc w:val="left"/>
    </w:pPr>
  </w:style>
  <w:style w:type="paragraph" w:styleId="14">
    <w:name w:val="toc 5"/>
    <w:basedOn w:val="1"/>
    <w:next w:val="1"/>
    <w:unhideWhenUsed/>
    <w:qFormat/>
    <w:uiPriority w:val="39"/>
    <w:pPr>
      <w:spacing w:after="57"/>
      <w:ind w:left="1134"/>
    </w:pPr>
  </w:style>
  <w:style w:type="paragraph" w:styleId="15">
    <w:name w:val="toc 3"/>
    <w:basedOn w:val="1"/>
    <w:next w:val="1"/>
    <w:unhideWhenUsed/>
    <w:qFormat/>
    <w:uiPriority w:val="39"/>
    <w:pPr>
      <w:spacing w:after="57"/>
      <w:ind w:left="567"/>
    </w:pPr>
  </w:style>
  <w:style w:type="paragraph" w:styleId="16">
    <w:name w:val="toc 8"/>
    <w:basedOn w:val="1"/>
    <w:next w:val="1"/>
    <w:unhideWhenUsed/>
    <w:qFormat/>
    <w:uiPriority w:val="39"/>
    <w:pPr>
      <w:spacing w:after="57"/>
      <w:ind w:left="1984"/>
    </w:pPr>
  </w:style>
  <w:style w:type="paragraph" w:styleId="17">
    <w:name w:val="endnote text"/>
    <w:basedOn w:val="1"/>
    <w:link w:val="187"/>
    <w:semiHidden/>
    <w:unhideWhenUsed/>
    <w:qFormat/>
    <w:uiPriority w:val="99"/>
    <w:rPr>
      <w:sz w:val="20"/>
    </w:rPr>
  </w:style>
  <w:style w:type="paragraph" w:styleId="18">
    <w:name w:val="Balloon Text"/>
    <w:basedOn w:val="1"/>
    <w:semiHidden/>
    <w:qFormat/>
    <w:uiPriority w:val="0"/>
    <w:rPr>
      <w:sz w:val="18"/>
      <w:szCs w:val="18"/>
    </w:rPr>
  </w:style>
  <w:style w:type="paragraph" w:styleId="19">
    <w:name w:val="footer"/>
    <w:basedOn w:val="1"/>
    <w:link w:val="60"/>
    <w:qFormat/>
    <w:uiPriority w:val="0"/>
    <w:pPr>
      <w:tabs>
        <w:tab w:val="center" w:pos="4153"/>
        <w:tab w:val="right" w:pos="8306"/>
      </w:tabs>
      <w:jc w:val="left"/>
    </w:pPr>
    <w:rPr>
      <w:sz w:val="18"/>
    </w:rPr>
  </w:style>
  <w:style w:type="paragraph" w:styleId="20">
    <w:name w:val="header"/>
    <w:basedOn w:val="1"/>
    <w:link w:val="58"/>
    <w:qFormat/>
    <w:uiPriority w:val="0"/>
    <w:pPr>
      <w:pBdr>
        <w:bottom w:val="single" w:color="000000" w:sz="6" w:space="1"/>
      </w:pBdr>
      <w:tabs>
        <w:tab w:val="center" w:pos="4153"/>
        <w:tab w:val="right" w:pos="8306"/>
      </w:tabs>
      <w:jc w:val="center"/>
    </w:pPr>
    <w:rPr>
      <w:sz w:val="18"/>
      <w:szCs w:val="18"/>
    </w:rPr>
  </w:style>
  <w:style w:type="paragraph" w:styleId="21">
    <w:name w:val="toc 1"/>
    <w:basedOn w:val="1"/>
    <w:next w:val="1"/>
    <w:unhideWhenUsed/>
    <w:qFormat/>
    <w:uiPriority w:val="39"/>
    <w:pPr>
      <w:spacing w:after="57"/>
    </w:pPr>
  </w:style>
  <w:style w:type="paragraph" w:styleId="22">
    <w:name w:val="toc 4"/>
    <w:basedOn w:val="1"/>
    <w:next w:val="1"/>
    <w:unhideWhenUsed/>
    <w:qFormat/>
    <w:uiPriority w:val="39"/>
    <w:pPr>
      <w:spacing w:after="57"/>
      <w:ind w:left="850"/>
    </w:pPr>
  </w:style>
  <w:style w:type="paragraph" w:styleId="23">
    <w:name w:val="Subtitle"/>
    <w:basedOn w:val="1"/>
    <w:next w:val="1"/>
    <w:link w:val="53"/>
    <w:qFormat/>
    <w:uiPriority w:val="11"/>
    <w:pPr>
      <w:spacing w:before="200" w:after="200"/>
    </w:pPr>
    <w:rPr>
      <w:sz w:val="24"/>
      <w:szCs w:val="24"/>
    </w:rPr>
  </w:style>
  <w:style w:type="paragraph" w:styleId="24">
    <w:name w:val="footnote text"/>
    <w:basedOn w:val="1"/>
    <w:link w:val="186"/>
    <w:semiHidden/>
    <w:unhideWhenUsed/>
    <w:qFormat/>
    <w:uiPriority w:val="99"/>
    <w:pPr>
      <w:spacing w:after="40"/>
    </w:pPr>
    <w:rPr>
      <w:sz w:val="18"/>
    </w:rPr>
  </w:style>
  <w:style w:type="paragraph" w:styleId="25">
    <w:name w:val="toc 6"/>
    <w:basedOn w:val="1"/>
    <w:next w:val="1"/>
    <w:unhideWhenUsed/>
    <w:qFormat/>
    <w:uiPriority w:val="39"/>
    <w:pPr>
      <w:spacing w:after="57"/>
      <w:ind w:left="1417"/>
    </w:pPr>
  </w:style>
  <w:style w:type="paragraph" w:styleId="26">
    <w:name w:val="table of figures"/>
    <w:basedOn w:val="1"/>
    <w:next w:val="1"/>
    <w:unhideWhenUsed/>
    <w:qFormat/>
    <w:uiPriority w:val="99"/>
  </w:style>
  <w:style w:type="paragraph" w:styleId="27">
    <w:name w:val="toc 2"/>
    <w:basedOn w:val="1"/>
    <w:next w:val="1"/>
    <w:unhideWhenUsed/>
    <w:qFormat/>
    <w:uiPriority w:val="39"/>
    <w:pPr>
      <w:spacing w:after="57"/>
      <w:ind w:left="283"/>
    </w:pPr>
  </w:style>
  <w:style w:type="paragraph" w:styleId="28">
    <w:name w:val="toc 9"/>
    <w:basedOn w:val="1"/>
    <w:next w:val="1"/>
    <w:unhideWhenUsed/>
    <w:qFormat/>
    <w:uiPriority w:val="39"/>
    <w:pPr>
      <w:spacing w:after="57"/>
      <w:ind w:left="2268"/>
    </w:pPr>
  </w:style>
  <w:style w:type="paragraph" w:styleId="29">
    <w:name w:val="HTML Preformatted"/>
    <w:basedOn w:val="1"/>
    <w:link w:val="19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sz w:val="20"/>
      <w:lang w:val="en-GB"/>
    </w:rPr>
  </w:style>
  <w:style w:type="paragraph" w:styleId="30">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31">
    <w:name w:val="Title"/>
    <w:basedOn w:val="1"/>
    <w:next w:val="1"/>
    <w:link w:val="52"/>
    <w:qFormat/>
    <w:uiPriority w:val="10"/>
    <w:pPr>
      <w:spacing w:before="300" w:after="200"/>
      <w:contextualSpacing/>
    </w:pPr>
    <w:rPr>
      <w:sz w:val="48"/>
      <w:szCs w:val="48"/>
    </w:rPr>
  </w:style>
  <w:style w:type="paragraph" w:styleId="32">
    <w:name w:val="annotation subject"/>
    <w:basedOn w:val="13"/>
    <w:next w:val="13"/>
    <w:link w:val="190"/>
    <w:qFormat/>
    <w:uiPriority w:val="0"/>
    <w:rPr>
      <w:b/>
      <w:bCs/>
    </w:rPr>
  </w:style>
  <w:style w:type="table" w:styleId="34">
    <w:name w:val="Table Grid"/>
    <w:basedOn w:val="3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basedOn w:val="35"/>
    <w:semiHidden/>
    <w:unhideWhenUsed/>
    <w:qFormat/>
    <w:uiPriority w:val="99"/>
    <w:rPr>
      <w:vertAlign w:val="superscript"/>
    </w:rPr>
  </w:style>
  <w:style w:type="character" w:styleId="37">
    <w:name w:val="page number"/>
    <w:qFormat/>
    <w:uiPriority w:val="0"/>
  </w:style>
  <w:style w:type="character" w:styleId="38">
    <w:name w:val="Emphasis"/>
    <w:qFormat/>
    <w:uiPriority w:val="0"/>
    <w:rPr>
      <w:color w:val="CC0000"/>
    </w:rPr>
  </w:style>
  <w:style w:type="character" w:styleId="39">
    <w:name w:val="Hyperlink"/>
    <w:unhideWhenUsed/>
    <w:qFormat/>
    <w:uiPriority w:val="99"/>
    <w:rPr>
      <w:color w:val="0000FF" w:themeColor="hyperlink"/>
      <w:u w:val="single"/>
      <w14:textFill>
        <w14:solidFill>
          <w14:schemeClr w14:val="hlink"/>
        </w14:solidFill>
      </w14:textFill>
    </w:rPr>
  </w:style>
  <w:style w:type="character" w:styleId="40">
    <w:name w:val="annotation reference"/>
    <w:qFormat/>
    <w:uiPriority w:val="0"/>
    <w:rPr>
      <w:sz w:val="21"/>
      <w:szCs w:val="21"/>
    </w:rPr>
  </w:style>
  <w:style w:type="character" w:styleId="41">
    <w:name w:val="footnote reference"/>
    <w:basedOn w:val="35"/>
    <w:unhideWhenUsed/>
    <w:qFormat/>
    <w:uiPriority w:val="99"/>
    <w:rPr>
      <w:vertAlign w:val="superscript"/>
    </w:rPr>
  </w:style>
  <w:style w:type="character" w:customStyle="1" w:styleId="42">
    <w:name w:val="Heading 1 Char"/>
    <w:basedOn w:val="35"/>
    <w:link w:val="2"/>
    <w:qFormat/>
    <w:uiPriority w:val="9"/>
    <w:rPr>
      <w:rFonts w:ascii="等线" w:hAnsi="等线" w:eastAsia="等线" w:cs="等线"/>
      <w:sz w:val="40"/>
      <w:szCs w:val="40"/>
    </w:rPr>
  </w:style>
  <w:style w:type="character" w:customStyle="1" w:styleId="43">
    <w:name w:val="Heading 2 Char"/>
    <w:basedOn w:val="35"/>
    <w:link w:val="3"/>
    <w:uiPriority w:val="9"/>
    <w:rPr>
      <w:rFonts w:ascii="等线" w:hAnsi="等线" w:eastAsia="等线" w:cs="等线"/>
      <w:sz w:val="34"/>
    </w:rPr>
  </w:style>
  <w:style w:type="character" w:customStyle="1" w:styleId="44">
    <w:name w:val="Heading 3 Char"/>
    <w:basedOn w:val="35"/>
    <w:link w:val="4"/>
    <w:qFormat/>
    <w:uiPriority w:val="9"/>
    <w:rPr>
      <w:rFonts w:ascii="等线" w:hAnsi="等线" w:eastAsia="等线" w:cs="等线"/>
      <w:sz w:val="30"/>
      <w:szCs w:val="30"/>
    </w:rPr>
  </w:style>
  <w:style w:type="character" w:customStyle="1" w:styleId="45">
    <w:name w:val="Heading 4 Char"/>
    <w:basedOn w:val="35"/>
    <w:link w:val="5"/>
    <w:qFormat/>
    <w:uiPriority w:val="9"/>
    <w:rPr>
      <w:rFonts w:ascii="等线" w:hAnsi="等线" w:eastAsia="等线" w:cs="等线"/>
      <w:b/>
      <w:bCs/>
      <w:sz w:val="26"/>
      <w:szCs w:val="26"/>
    </w:rPr>
  </w:style>
  <w:style w:type="character" w:customStyle="1" w:styleId="46">
    <w:name w:val="Heading 5 Char"/>
    <w:basedOn w:val="35"/>
    <w:link w:val="6"/>
    <w:qFormat/>
    <w:uiPriority w:val="9"/>
    <w:rPr>
      <w:rFonts w:ascii="等线" w:hAnsi="等线" w:eastAsia="等线" w:cs="等线"/>
      <w:b/>
      <w:bCs/>
      <w:sz w:val="24"/>
      <w:szCs w:val="24"/>
    </w:rPr>
  </w:style>
  <w:style w:type="character" w:customStyle="1" w:styleId="47">
    <w:name w:val="Heading 6 Char"/>
    <w:basedOn w:val="35"/>
    <w:link w:val="7"/>
    <w:qFormat/>
    <w:uiPriority w:val="9"/>
    <w:rPr>
      <w:rFonts w:ascii="等线" w:hAnsi="等线" w:eastAsia="等线" w:cs="等线"/>
      <w:b/>
      <w:bCs/>
      <w:sz w:val="22"/>
      <w:szCs w:val="22"/>
    </w:rPr>
  </w:style>
  <w:style w:type="character" w:customStyle="1" w:styleId="48">
    <w:name w:val="Heading 7 Char"/>
    <w:basedOn w:val="35"/>
    <w:link w:val="8"/>
    <w:qFormat/>
    <w:uiPriority w:val="9"/>
    <w:rPr>
      <w:rFonts w:ascii="等线" w:hAnsi="等线" w:eastAsia="等线" w:cs="等线"/>
      <w:b/>
      <w:bCs/>
      <w:i/>
      <w:iCs/>
      <w:sz w:val="22"/>
      <w:szCs w:val="22"/>
    </w:rPr>
  </w:style>
  <w:style w:type="character" w:customStyle="1" w:styleId="49">
    <w:name w:val="Heading 8 Char"/>
    <w:basedOn w:val="35"/>
    <w:link w:val="9"/>
    <w:qFormat/>
    <w:uiPriority w:val="9"/>
    <w:rPr>
      <w:rFonts w:ascii="等线" w:hAnsi="等线" w:eastAsia="等线" w:cs="等线"/>
      <w:i/>
      <w:iCs/>
      <w:sz w:val="22"/>
      <w:szCs w:val="22"/>
    </w:rPr>
  </w:style>
  <w:style w:type="character" w:customStyle="1" w:styleId="50">
    <w:name w:val="Heading 9 Char"/>
    <w:basedOn w:val="35"/>
    <w:link w:val="10"/>
    <w:qFormat/>
    <w:uiPriority w:val="9"/>
    <w:rPr>
      <w:rFonts w:ascii="等线" w:hAnsi="等线" w:eastAsia="等线" w:cs="等线"/>
      <w:i/>
      <w:iCs/>
      <w:sz w:val="21"/>
      <w:szCs w:val="21"/>
    </w:rPr>
  </w:style>
  <w:style w:type="paragraph" w:styleId="51">
    <w:name w:val="No Spacing"/>
    <w:qFormat/>
    <w:uiPriority w:val="1"/>
    <w:rPr>
      <w:rFonts w:ascii="Times New Roman" w:hAnsi="Times New Roman" w:eastAsia="宋体" w:cs="Times New Roman"/>
      <w:lang w:val="en-GB" w:eastAsia="zh-CN" w:bidi="ar-SA"/>
    </w:rPr>
  </w:style>
  <w:style w:type="character" w:customStyle="1" w:styleId="52">
    <w:name w:val="Title Char"/>
    <w:basedOn w:val="35"/>
    <w:link w:val="31"/>
    <w:qFormat/>
    <w:uiPriority w:val="10"/>
    <w:rPr>
      <w:sz w:val="48"/>
      <w:szCs w:val="48"/>
    </w:rPr>
  </w:style>
  <w:style w:type="character" w:customStyle="1" w:styleId="53">
    <w:name w:val="Subtitle Char"/>
    <w:basedOn w:val="35"/>
    <w:link w:val="23"/>
    <w:qFormat/>
    <w:uiPriority w:val="11"/>
    <w:rPr>
      <w:sz w:val="24"/>
      <w:szCs w:val="24"/>
    </w:rPr>
  </w:style>
  <w:style w:type="paragraph" w:styleId="54">
    <w:name w:val="Quote"/>
    <w:basedOn w:val="1"/>
    <w:next w:val="1"/>
    <w:link w:val="55"/>
    <w:qFormat/>
    <w:uiPriority w:val="29"/>
    <w:pPr>
      <w:ind w:left="720" w:right="720"/>
    </w:pPr>
    <w:rPr>
      <w:i/>
    </w:rPr>
  </w:style>
  <w:style w:type="character" w:customStyle="1" w:styleId="55">
    <w:name w:val="Quote Char"/>
    <w:link w:val="54"/>
    <w:qFormat/>
    <w:uiPriority w:val="29"/>
    <w:rPr>
      <w:i/>
    </w:rPr>
  </w:style>
  <w:style w:type="paragraph" w:styleId="56">
    <w:name w:val="Intense Quote"/>
    <w:basedOn w:val="1"/>
    <w:next w:val="1"/>
    <w:link w:val="57"/>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7">
    <w:name w:val="Intense Quote Char"/>
    <w:link w:val="56"/>
    <w:qFormat/>
    <w:uiPriority w:val="30"/>
    <w:rPr>
      <w:i/>
    </w:rPr>
  </w:style>
  <w:style w:type="character" w:customStyle="1" w:styleId="58">
    <w:name w:val="Header Char"/>
    <w:basedOn w:val="35"/>
    <w:link w:val="20"/>
    <w:qFormat/>
    <w:uiPriority w:val="99"/>
  </w:style>
  <w:style w:type="character" w:customStyle="1" w:styleId="59">
    <w:name w:val="Footer Char"/>
    <w:basedOn w:val="35"/>
    <w:qFormat/>
    <w:uiPriority w:val="99"/>
  </w:style>
  <w:style w:type="character" w:customStyle="1" w:styleId="60">
    <w:name w:val="Footer Char1"/>
    <w:link w:val="19"/>
    <w:qFormat/>
    <w:uiPriority w:val="99"/>
  </w:style>
  <w:style w:type="table" w:customStyle="1" w:styleId="61">
    <w:name w:val="Table Grid Light"/>
    <w:basedOn w:val="33"/>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2">
    <w:name w:val="Plain Table 1"/>
    <w:basedOn w:val="33"/>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3">
    <w:name w:val="Plain Table 2"/>
    <w:basedOn w:val="33"/>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4">
    <w:name w:val="Plain Table 3"/>
    <w:basedOn w:val="33"/>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4"/>
    <w:basedOn w:val="33"/>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Plain Table 5"/>
    <w:basedOn w:val="33"/>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Grid Table 1 Light"/>
    <w:basedOn w:val="33"/>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8">
    <w:name w:val="Grid Table 1 Light - Accent 1"/>
    <w:basedOn w:val="33"/>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9">
    <w:name w:val="Grid Table 1 Light - Accent 2"/>
    <w:basedOn w:val="33"/>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0">
    <w:name w:val="Grid Table 1 Light - Accent 3"/>
    <w:basedOn w:val="3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1">
    <w:name w:val="Grid Table 1 Light - Accent 4"/>
    <w:basedOn w:val="33"/>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2">
    <w:name w:val="Grid Table 1 Light - Accent 5"/>
    <w:basedOn w:val="33"/>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3">
    <w:name w:val="Grid Table 1 Light - Accent 6"/>
    <w:basedOn w:val="33"/>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4">
    <w:name w:val="Grid Table 2"/>
    <w:basedOn w:val="3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2 - Accent 1"/>
    <w:basedOn w:val="33"/>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2 - Accent 2"/>
    <w:basedOn w:val="33"/>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2 - Accent 3"/>
    <w:basedOn w:val="3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2 - Accent 4"/>
    <w:basedOn w:val="33"/>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2 - Accent 5"/>
    <w:basedOn w:val="33"/>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2 - Accent 6"/>
    <w:basedOn w:val="33"/>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3"/>
    <w:basedOn w:val="3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3 - Accent 1"/>
    <w:basedOn w:val="33"/>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3">
    <w:name w:val="Grid Table 3 - Accent 2"/>
    <w:basedOn w:val="33"/>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3 - Accent 3"/>
    <w:basedOn w:val="3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3 - Accent 4"/>
    <w:basedOn w:val="33"/>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3 - Accent 5"/>
    <w:basedOn w:val="33"/>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3 - Accent 6"/>
    <w:basedOn w:val="33"/>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4"/>
    <w:basedOn w:val="33"/>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4 - Accent 1"/>
    <w:basedOn w:val="33"/>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0">
    <w:name w:val="Grid Table 4 - Accent 2"/>
    <w:basedOn w:val="33"/>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1">
    <w:name w:val="Grid Table 4 - Accent 3"/>
    <w:basedOn w:val="3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2">
    <w:name w:val="Grid Table 4 - Accent 4"/>
    <w:basedOn w:val="33"/>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3">
    <w:name w:val="Grid Table 4 - Accent 5"/>
    <w:basedOn w:val="33"/>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4">
    <w:name w:val="Grid Table 4 - Accent 6"/>
    <w:basedOn w:val="33"/>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5">
    <w:name w:val="Grid Table 5 Dark"/>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6">
    <w:name w:val="Grid Table 5 Dark- Accent 1"/>
    <w:basedOn w:val="3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7">
    <w:name w:val="Grid Table 5 Dark - Accent 2"/>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8">
    <w:name w:val="Grid Table 5 Dark - Accent 3"/>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9">
    <w:name w:val="Grid Table 5 Dark- Accent 4"/>
    <w:basedOn w:val="3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0">
    <w:name w:val="Grid Table 5 Dark - Accent 5"/>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1">
    <w:name w:val="Grid Table 5 Dark - Accent 6"/>
    <w:basedOn w:val="3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2">
    <w:name w:val="Grid Table 6 Colorful"/>
    <w:basedOn w:val="33"/>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6 Colorful - Accent 1"/>
    <w:basedOn w:val="33"/>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6 Colorful - Accent 2"/>
    <w:basedOn w:val="33"/>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6 Colorful - Accent 3"/>
    <w:basedOn w:val="3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06">
    <w:name w:val="Grid Table 6 Colorful - Accent 4"/>
    <w:basedOn w:val="33"/>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6 Colorful - Accent 5"/>
    <w:basedOn w:val="33"/>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6 Colorful - Accent 6"/>
    <w:basedOn w:val="33"/>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9">
    <w:name w:val="Grid Table 7 Colorful"/>
    <w:basedOn w:val="33"/>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7 Colorful - Accent 1"/>
    <w:basedOn w:val="33"/>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1">
    <w:name w:val="Grid Table 7 Colorful - Accent 2"/>
    <w:basedOn w:val="33"/>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2">
    <w:name w:val="Grid Table 7 Colorful - Accent 3"/>
    <w:basedOn w:val="33"/>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13">
    <w:name w:val="Grid Table 7 Colorful - Accent 4"/>
    <w:basedOn w:val="33"/>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4">
    <w:name w:val="Grid Table 7 Colorful - Accent 5"/>
    <w:basedOn w:val="33"/>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5">
    <w:name w:val="Grid Table 7 Colorful - Accent 6"/>
    <w:basedOn w:val="33"/>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6">
    <w:name w:val="List Table 1 Light"/>
    <w:basedOn w:val="33"/>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7">
    <w:name w:val="List Table 1 Light - Accent 1"/>
    <w:basedOn w:val="33"/>
    <w:uiPriority w:val="99"/>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8">
    <w:name w:val="List Table 1 Light - Accent 2"/>
    <w:basedOn w:val="33"/>
    <w:uiPriority w:val="99"/>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9">
    <w:name w:val="List Table 1 Light - Accent 3"/>
    <w:basedOn w:val="33"/>
    <w:uiPriority w:val="99"/>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0">
    <w:name w:val="List Table 1 Light - Accent 4"/>
    <w:basedOn w:val="33"/>
    <w:uiPriority w:val="99"/>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1">
    <w:name w:val="List Table 1 Light - Accent 5"/>
    <w:basedOn w:val="33"/>
    <w:uiPriority w:val="99"/>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2">
    <w:name w:val="List Table 1 Light - Accent 6"/>
    <w:basedOn w:val="33"/>
    <w:uiPriority w:val="99"/>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3">
    <w:name w:val="List Table 2"/>
    <w:basedOn w:val="33"/>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4">
    <w:name w:val="List Table 2 - Accent 1"/>
    <w:basedOn w:val="33"/>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5">
    <w:name w:val="List Table 2 - Accent 2"/>
    <w:basedOn w:val="33"/>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6">
    <w:name w:val="List Table 2 - Accent 3"/>
    <w:basedOn w:val="33"/>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7">
    <w:name w:val="List Table 2 - Accent 4"/>
    <w:basedOn w:val="33"/>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8">
    <w:name w:val="List Table 2 - Accent 5"/>
    <w:basedOn w:val="33"/>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9">
    <w:name w:val="List Table 2 - Accent 6"/>
    <w:basedOn w:val="33"/>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0">
    <w:name w:val="List Table 3"/>
    <w:basedOn w:val="33"/>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1">
    <w:name w:val="List Table 3 - Accent 1"/>
    <w:basedOn w:val="33"/>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2">
    <w:name w:val="List Table 3 - Accent 2"/>
    <w:basedOn w:val="33"/>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3">
    <w:name w:val="List Table 3 - Accent 3"/>
    <w:basedOn w:val="33"/>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4">
    <w:name w:val="List Table 3 - Accent 4"/>
    <w:basedOn w:val="33"/>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5">
    <w:name w:val="List Table 3 - Accent 5"/>
    <w:basedOn w:val="33"/>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6">
    <w:name w:val="List Table 3 - Accent 6"/>
    <w:basedOn w:val="33"/>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7">
    <w:name w:val="List Table 4"/>
    <w:basedOn w:val="33"/>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4 - Accent 1"/>
    <w:basedOn w:val="33"/>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9">
    <w:name w:val="List Table 4 - Accent 2"/>
    <w:basedOn w:val="33"/>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0">
    <w:name w:val="List Table 4 - Accent 3"/>
    <w:basedOn w:val="33"/>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1">
    <w:name w:val="List Table 4 - Accent 4"/>
    <w:basedOn w:val="33"/>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2">
    <w:name w:val="List Table 4 - Accent 5"/>
    <w:basedOn w:val="33"/>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3">
    <w:name w:val="List Table 4 - Accent 6"/>
    <w:basedOn w:val="33"/>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4">
    <w:name w:val="List Table 5 Dark"/>
    <w:basedOn w:val="33"/>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5">
    <w:name w:val="List Table 5 Dark - Accent 1"/>
    <w:basedOn w:val="33"/>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6">
    <w:name w:val="List Table 5 Dark - Accent 2"/>
    <w:basedOn w:val="33"/>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7">
    <w:name w:val="List Table 5 Dark - Accent 3"/>
    <w:basedOn w:val="3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8">
    <w:name w:val="List Table 5 Dark - Accent 4"/>
    <w:basedOn w:val="33"/>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9">
    <w:name w:val="List Table 5 Dark - Accent 5"/>
    <w:basedOn w:val="33"/>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0">
    <w:name w:val="List Table 5 Dark - Accent 6"/>
    <w:basedOn w:val="33"/>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1">
    <w:name w:val="List Table 6 Colorful"/>
    <w:basedOn w:val="33"/>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2">
    <w:name w:val="List Table 6 Colorful - Accent 1"/>
    <w:basedOn w:val="33"/>
    <w:qFormat/>
    <w:uiPriority w:val="99"/>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6 Colorful - Accent 2"/>
    <w:basedOn w:val="33"/>
    <w:qFormat/>
    <w:uiPriority w:val="99"/>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6 Colorful - Accent 3"/>
    <w:basedOn w:val="33"/>
    <w:qFormat/>
    <w:uiPriority w:val="99"/>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6 Colorful - Accent 4"/>
    <w:basedOn w:val="33"/>
    <w:qFormat/>
    <w:uiPriority w:val="99"/>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6 Colorful - Accent 5"/>
    <w:basedOn w:val="33"/>
    <w:qFormat/>
    <w:uiPriority w:val="99"/>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6 Colorful - Accent 6"/>
    <w:basedOn w:val="33"/>
    <w:qFormat/>
    <w:uiPriority w:val="99"/>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st Table 7 Colorful"/>
    <w:basedOn w:val="33"/>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9">
    <w:name w:val="List Table 7 Colorful - Accent 1"/>
    <w:basedOn w:val="33"/>
    <w:qFormat/>
    <w:uiPriority w:val="99"/>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0">
    <w:name w:val="List Table 7 Colorful - Accent 2"/>
    <w:basedOn w:val="33"/>
    <w:qFormat/>
    <w:uiPriority w:val="99"/>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1">
    <w:name w:val="List Table 7 Colorful - Accent 3"/>
    <w:basedOn w:val="33"/>
    <w:qFormat/>
    <w:uiPriority w:val="99"/>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2">
    <w:name w:val="List Table 7 Colorful - Accent 4"/>
    <w:basedOn w:val="33"/>
    <w:qFormat/>
    <w:uiPriority w:val="99"/>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3">
    <w:name w:val="List Table 7 Colorful - Accent 5"/>
    <w:basedOn w:val="33"/>
    <w:qFormat/>
    <w:uiPriority w:val="99"/>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4">
    <w:name w:val="List Table 7 Colorful - Accent 6"/>
    <w:basedOn w:val="33"/>
    <w:qFormat/>
    <w:uiPriority w:val="99"/>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5">
    <w:name w:val="Lined - Accent"/>
    <w:basedOn w:val="33"/>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Lined - Accent 1"/>
    <w:basedOn w:val="33"/>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Lined - Accent 2"/>
    <w:basedOn w:val="33"/>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Lined - Accent 3"/>
    <w:basedOn w:val="33"/>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Lined - Accent 4"/>
    <w:basedOn w:val="33"/>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Lined - Accent 5"/>
    <w:basedOn w:val="33"/>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Lined - Accent 6"/>
    <w:basedOn w:val="33"/>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amp; Lined - Accent"/>
    <w:basedOn w:val="33"/>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Bordered &amp; Lined - Accent 1"/>
    <w:basedOn w:val="33"/>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4">
    <w:name w:val="Bordered &amp; Lined - Accent 2"/>
    <w:basedOn w:val="33"/>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5">
    <w:name w:val="Bordered &amp; Lined - Accent 3"/>
    <w:basedOn w:val="3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6">
    <w:name w:val="Bordered &amp; Lined - Accent 4"/>
    <w:basedOn w:val="33"/>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7">
    <w:name w:val="Bordered &amp; Lined - Accent 5"/>
    <w:basedOn w:val="33"/>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8">
    <w:name w:val="Bordered &amp; Lined - Accent 6"/>
    <w:basedOn w:val="33"/>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9">
    <w:name w:val="Bordered"/>
    <w:basedOn w:val="33"/>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0">
    <w:name w:val="Bordered - Accent 1"/>
    <w:basedOn w:val="33"/>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1">
    <w:name w:val="Bordered - Accent 2"/>
    <w:basedOn w:val="33"/>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2">
    <w:name w:val="Bordered - Accent 3"/>
    <w:basedOn w:val="3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3">
    <w:name w:val="Bordered - Accent 4"/>
    <w:basedOn w:val="33"/>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4">
    <w:name w:val="Bordered - Accent 5"/>
    <w:basedOn w:val="33"/>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5">
    <w:name w:val="Bordered - Accent 6"/>
    <w:basedOn w:val="33"/>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6">
    <w:name w:val="Footnote Text Char"/>
    <w:link w:val="24"/>
    <w:qFormat/>
    <w:uiPriority w:val="99"/>
    <w:rPr>
      <w:sz w:val="18"/>
    </w:rPr>
  </w:style>
  <w:style w:type="character" w:customStyle="1" w:styleId="187">
    <w:name w:val="Endnote Text Char"/>
    <w:link w:val="17"/>
    <w:qFormat/>
    <w:uiPriority w:val="99"/>
    <w:rPr>
      <w:sz w:val="20"/>
    </w:rPr>
  </w:style>
  <w:style w:type="paragraph" w:customStyle="1" w:styleId="188">
    <w:name w:val="TOC Heading1"/>
    <w:unhideWhenUsed/>
    <w:qFormat/>
    <w:uiPriority w:val="39"/>
    <w:rPr>
      <w:rFonts w:ascii="Times New Roman" w:hAnsi="Times New Roman" w:eastAsia="宋体" w:cs="Times New Roman"/>
      <w:lang w:val="en-GB" w:eastAsia="zh-CN" w:bidi="ar-SA"/>
    </w:rPr>
  </w:style>
  <w:style w:type="character" w:customStyle="1" w:styleId="189">
    <w:name w:val="Comment Text Char"/>
    <w:link w:val="13"/>
    <w:qFormat/>
    <w:uiPriority w:val="0"/>
    <w:rPr>
      <w:sz w:val="21"/>
    </w:rPr>
  </w:style>
  <w:style w:type="character" w:customStyle="1" w:styleId="190">
    <w:name w:val="Comment Subject Char"/>
    <w:link w:val="32"/>
    <w:qFormat/>
    <w:uiPriority w:val="0"/>
    <w:rPr>
      <w:b/>
      <w:bCs/>
      <w:sz w:val="21"/>
    </w:rPr>
  </w:style>
  <w:style w:type="paragraph" w:customStyle="1" w:styleId="191">
    <w:name w:val="List Paragraph1"/>
    <w:basedOn w:val="1"/>
    <w:qFormat/>
    <w:uiPriority w:val="0"/>
    <w:pPr>
      <w:ind w:firstLine="420"/>
    </w:pPr>
    <w:rPr>
      <w:rFonts w:ascii="Calibri" w:hAnsi="Calibri"/>
      <w:szCs w:val="22"/>
    </w:rPr>
  </w:style>
  <w:style w:type="character" w:customStyle="1" w:styleId="192">
    <w:name w:val="HTML Preformatted Char"/>
    <w:basedOn w:val="35"/>
    <w:link w:val="29"/>
    <w:semiHidden/>
    <w:qFormat/>
    <w:uiPriority w:val="99"/>
    <w:rPr>
      <w:rFonts w:ascii="Courier New" w:hAnsi="Courier New" w:eastAsia="Times New Roman" w:cs="Courier New"/>
    </w:rPr>
  </w:style>
  <w:style w:type="paragraph" w:styleId="193">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3015</Words>
  <Characters>3078</Characters>
  <Lines>28</Lines>
  <Paragraphs>7</Paragraphs>
  <TotalTime>5</TotalTime>
  <ScaleCrop>false</ScaleCrop>
  <LinksUpToDate>false</LinksUpToDate>
  <CharactersWithSpaces>3794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2025-05-30T02:58:00Z</dcterms:created>
  <dc:creator>admin</dc:creator>
  <cp:lastModifiedBy>Administrator</cp:lastModifiedBy>
  <dcterms:modified xsi:type="dcterms:W3CDTF">2025-09-29T03:05:32Z</dcterms:modified>
  <dc:title>国民经济学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AE13A59F82C14BDFBC74AE7E0BCB50F6_13</vt:lpwstr>
  </property>
  <property fmtid="{D5CDD505-2E9C-101B-9397-08002B2CF9AE}" pid="4" name="KSOTemplateDocerSaveRecord">
    <vt:lpwstr>eyJoZGlkIjoiM2ZjNWFlM2M4NmZkMzA3OTQyZTc2ZGQzODYyZTIxNDMiLCJ1c2VySWQiOiIxNjQ5Mjk3MTE4In0=</vt:lpwstr>
  </property>
</Properties>
</file>