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242A1">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黑体" w:hAnsi="黑体" w:eastAsia="黑体" w:cs="黑体"/>
          <w:b/>
          <w:bCs w:val="0"/>
          <w:color w:val="auto"/>
          <w:kern w:val="0"/>
          <w:sz w:val="40"/>
          <w:szCs w:val="40"/>
        </w:rPr>
      </w:pPr>
      <w:bookmarkStart w:id="0" w:name="_GoBack"/>
      <w:bookmarkEnd w:id="0"/>
      <w:r>
        <w:rPr>
          <w:rFonts w:hint="eastAsia" w:ascii="黑体" w:hAnsi="黑体" w:eastAsia="黑体" w:cs="黑体"/>
          <w:b/>
          <w:bCs w:val="0"/>
          <w:color w:val="auto"/>
          <w:kern w:val="0"/>
          <w:sz w:val="40"/>
          <w:szCs w:val="40"/>
        </w:rPr>
        <w:t>金融学 020204</w:t>
      </w:r>
    </w:p>
    <w:p w14:paraId="143905EE">
      <w:pPr>
        <w:keepNext w:val="0"/>
        <w:keepLines w:val="0"/>
        <w:pageBreakBefore w:val="0"/>
        <w:kinsoku/>
        <w:wordWrap/>
        <w:overflowPunct/>
        <w:topLinePunct w:val="0"/>
        <w:autoSpaceDE/>
        <w:bidi w:val="0"/>
        <w:adjustRightInd w:val="0"/>
        <w:snapToGrid w:val="0"/>
        <w:spacing w:line="500" w:lineRule="exact"/>
        <w:jc w:val="center"/>
        <w:textAlignment w:val="auto"/>
        <w:rPr>
          <w:rFonts w:hint="eastAsia" w:ascii="黑体" w:hAnsi="黑体" w:eastAsia="黑体" w:cs="黑体"/>
          <w:sz w:val="36"/>
          <w:szCs w:val="36"/>
        </w:rPr>
      </w:pPr>
    </w:p>
    <w:p w14:paraId="7A1C44CB">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sz w:val="24"/>
          <w:szCs w:val="24"/>
        </w:rPr>
      </w:pPr>
      <w:r>
        <w:rPr>
          <w:rFonts w:hint="eastAsia" w:ascii="宋体" w:hAnsi="宋体" w:cs="宋体"/>
          <w:b/>
          <w:bCs/>
          <w:sz w:val="24"/>
          <w:szCs w:val="24"/>
        </w:rPr>
        <w:t>学科点简介：</w:t>
      </w:r>
      <w:r>
        <w:rPr>
          <w:rFonts w:hint="eastAsia" w:ascii="宋体" w:hAnsi="宋体" w:cs="宋体"/>
          <w:sz w:val="24"/>
          <w:szCs w:val="24"/>
        </w:rPr>
        <w:t>广东财经大学金融学专业拥有贯穿本硕博的完整人才培养体系。</w:t>
      </w:r>
      <w:r>
        <w:rPr>
          <w:rFonts w:hint="eastAsia" w:ascii="宋体" w:hAnsi="宋体" w:cs="宋体"/>
          <w:bCs/>
          <w:sz w:val="24"/>
          <w:szCs w:val="24"/>
        </w:rPr>
        <w:t>学院拥有金融学、投资学、保险学三个国家一流专业建设点</w:t>
      </w:r>
      <w:r>
        <w:rPr>
          <w:rFonts w:hint="eastAsia" w:ascii="宋体" w:hAnsi="宋体" w:cs="宋体"/>
          <w:bCs/>
          <w:sz w:val="24"/>
          <w:szCs w:val="24"/>
          <w:lang w:eastAsia="zh-CN"/>
        </w:rPr>
        <w:t>，</w:t>
      </w:r>
      <w:r>
        <w:rPr>
          <w:rFonts w:hint="eastAsia" w:ascii="宋体" w:hAnsi="宋体" w:cs="宋体"/>
          <w:bCs/>
          <w:sz w:val="24"/>
          <w:szCs w:val="24"/>
        </w:rPr>
        <w:t>金融工程广东省一流专业建设点</w:t>
      </w:r>
      <w:r>
        <w:rPr>
          <w:rFonts w:hint="eastAsia" w:ascii="宋体" w:hAnsi="宋体" w:cs="宋体"/>
          <w:bCs/>
          <w:sz w:val="24"/>
          <w:szCs w:val="24"/>
          <w:lang w:val="en-US" w:eastAsia="zh-CN"/>
        </w:rPr>
        <w:t>和金融科技专业</w:t>
      </w:r>
      <w:r>
        <w:rPr>
          <w:rFonts w:hint="eastAsia" w:ascii="宋体" w:hAnsi="宋体" w:cs="宋体"/>
          <w:bCs/>
          <w:sz w:val="24"/>
          <w:szCs w:val="24"/>
        </w:rPr>
        <w:t>，</w:t>
      </w:r>
      <w:r>
        <w:rPr>
          <w:rFonts w:hint="eastAsia" w:ascii="宋体" w:hAnsi="宋体" w:cs="宋体"/>
          <w:sz w:val="24"/>
          <w:szCs w:val="24"/>
        </w:rPr>
        <w:t>所属一级学科应用经济学为省级优势重点学科。2003年获得金融学硕士学位授予权，201</w:t>
      </w:r>
      <w:r>
        <w:rPr>
          <w:rFonts w:hint="eastAsia" w:ascii="宋体" w:hAnsi="宋体" w:cs="宋体"/>
          <w:sz w:val="24"/>
          <w:szCs w:val="24"/>
          <w:lang w:val="en-US" w:eastAsia="zh-CN"/>
        </w:rPr>
        <w:t>0</w:t>
      </w:r>
      <w:r>
        <w:rPr>
          <w:rFonts w:hint="eastAsia" w:ascii="宋体" w:hAnsi="宋体" w:cs="宋体"/>
          <w:sz w:val="24"/>
          <w:szCs w:val="24"/>
        </w:rPr>
        <w:t>年获得全国首批金融硕士学位授予权，2021年金融学所属一级学科获批为应用经济学博士学位授权点。</w:t>
      </w:r>
      <w:r>
        <w:rPr>
          <w:rFonts w:hint="eastAsia" w:ascii="宋体" w:hAnsi="宋体" w:eastAsia="宋体" w:cs="宋体"/>
          <w:color w:val="auto"/>
          <w:sz w:val="24"/>
          <w:szCs w:val="24"/>
        </w:rPr>
        <w:t>现有专任教师7</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人，</w:t>
      </w:r>
      <w:r>
        <w:rPr>
          <w:rFonts w:hint="eastAsia" w:ascii="宋体" w:hAnsi="宋体" w:eastAsia="宋体" w:cs="宋体"/>
          <w:color w:val="auto"/>
          <w:sz w:val="24"/>
          <w:szCs w:val="24"/>
          <w:lang w:val="en-US" w:eastAsia="zh-CN"/>
        </w:rPr>
        <w:t>97</w:t>
      </w:r>
      <w:r>
        <w:rPr>
          <w:rFonts w:hint="eastAsia" w:ascii="宋体" w:hAnsi="宋体" w:eastAsia="宋体" w:cs="宋体"/>
          <w:color w:val="auto"/>
          <w:sz w:val="24"/>
          <w:szCs w:val="24"/>
        </w:rPr>
        <w:t>%以上的教师具有博士学位，40%以上教师具备海外经历。其中教授</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人，副教授2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人，博士生、硕士生导师48人，校外导师</w:t>
      </w:r>
      <w:r>
        <w:rPr>
          <w:rFonts w:hint="eastAsia" w:ascii="宋体" w:hAnsi="宋体" w:eastAsia="宋体" w:cs="宋体"/>
          <w:color w:val="auto"/>
          <w:sz w:val="24"/>
          <w:szCs w:val="24"/>
          <w:lang w:val="en-US" w:eastAsia="zh-CN"/>
        </w:rPr>
        <w:t>91</w:t>
      </w:r>
      <w:r>
        <w:rPr>
          <w:rFonts w:hint="eastAsia" w:ascii="宋体" w:hAnsi="宋体" w:eastAsia="宋体" w:cs="宋体"/>
          <w:color w:val="auto"/>
          <w:sz w:val="24"/>
          <w:szCs w:val="24"/>
        </w:rPr>
        <w:t>人，教育部新世纪优秀人才、教育部金融教指委委员、珠江学者、南粤优秀教师、广州市高层次金融人才等各类高层次人才10余人次。</w:t>
      </w:r>
      <w:r>
        <w:rPr>
          <w:rFonts w:hint="eastAsia" w:ascii="宋体" w:hAnsi="宋体" w:eastAsia="宋体" w:cs="宋体"/>
          <w:i w:val="0"/>
          <w:iCs w:val="0"/>
          <w:caps w:val="0"/>
          <w:color w:val="333333"/>
          <w:spacing w:val="0"/>
          <w:sz w:val="24"/>
          <w:szCs w:val="24"/>
          <w:shd w:val="clear" w:color="auto" w:fill="FFFFFF"/>
        </w:rPr>
        <w:t>拥有“产业金融”“地方金融风险监测防控”等多个省级科研创新团队。近5年，学院教师承担国家自然科学基金项目、国家社会科学基金项目16项，其中重点项目2项，教育部人文社科基金项目7项，广东省自然科学基金项目8项，广东省软科学研究项目1项，广东省哲学社会科学规划项目16项，其中重大项目2项，横向合作项目17项。在《经济研究》《管理世界》《经济学（季刊）》《管理科学学报》《金融研究》以及JASA、JOE、JEBO、JEDC、JCF等国内全权威期刊发表论文两百余篇，出版教材和著作19部，获得广东省哲学社会科学优秀成果奖3项。</w:t>
      </w:r>
      <w:r>
        <w:rPr>
          <w:rFonts w:hint="eastAsia" w:ascii="宋体" w:hAnsi="宋体" w:eastAsia="宋体" w:cs="宋体"/>
          <w:color w:val="auto"/>
          <w:sz w:val="24"/>
          <w:szCs w:val="24"/>
        </w:rPr>
        <w:t>2011年以来共计聘请100多名商业银行、证券公司、基金公司等金融机构高管和行业专家担任金融硕士校外导师；与中国建设银行、广州乡村振兴控股集团、中信证券广州分公司等机构建立了20多个研究生实习基地。积极推进国际化培养，与世界百强名校西澳大学和挪威商学院等境外知名高校开展多形式的联合培养，取得了良好成效，已有十多名研究生获得我校和海外合作高校双学位硕士。</w:t>
      </w:r>
    </w:p>
    <w:p w14:paraId="04C1AB75">
      <w:pPr>
        <w:keepNext w:val="0"/>
        <w:keepLines w:val="0"/>
        <w:pageBreakBefore w:val="0"/>
        <w:kinsoku/>
        <w:wordWrap/>
        <w:overflowPunct/>
        <w:topLinePunct w:val="0"/>
        <w:autoSpaceDE/>
        <w:bidi w:val="0"/>
        <w:spacing w:line="500" w:lineRule="exact"/>
        <w:ind w:firstLine="482" w:firstLineChars="200"/>
        <w:jc w:val="left"/>
        <w:textAlignment w:val="auto"/>
        <w:rPr>
          <w:rFonts w:hint="eastAsia" w:ascii="宋体" w:hAnsi="宋体" w:cs="宋体"/>
          <w:sz w:val="24"/>
          <w:szCs w:val="24"/>
        </w:rPr>
      </w:pPr>
      <w:r>
        <w:rPr>
          <w:rFonts w:hint="eastAsia" w:ascii="宋体" w:hAnsi="宋体" w:cs="宋体"/>
          <w:b/>
          <w:bCs/>
          <w:sz w:val="24"/>
          <w:szCs w:val="24"/>
        </w:rPr>
        <w:t>培养目标：</w:t>
      </w:r>
      <w:r>
        <w:rPr>
          <w:rFonts w:hint="eastAsia" w:ascii="宋体" w:hAnsi="Times New Roman" w:eastAsia="宋体" w:cs="宋体"/>
          <w:sz w:val="24"/>
          <w:szCs w:val="24"/>
        </w:rPr>
        <w:t>坚持立德树人，培养德、智、体、美、劳全面发展，具有坚定正确的政治方向和社会主义核心价值观，遵纪守法、品德良好、身心健康，具备扎实的经济学理论知识，顺应数字经济和智能经济发展趋势，掌握现代经济学研究方法和分析工具，具有国际视野和较强国际交流能力，能够对现实经济问题进行深入分析、研究和提出解决方案，能较好服务粤港澳大湾区和全国经济社会发展，可从事教学科研以及综合经济管理部门、金融机构、工商企业的经济分析与管理工作的高层次专门人才。</w:t>
      </w:r>
    </w:p>
    <w:p w14:paraId="408D03DA">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cs="宋体"/>
          <w:sz w:val="24"/>
          <w:szCs w:val="24"/>
        </w:rPr>
      </w:pPr>
      <w:r>
        <w:rPr>
          <w:rFonts w:hint="eastAsia" w:ascii="宋体" w:hAnsi="宋体" w:cs="宋体"/>
          <w:b/>
          <w:bCs/>
          <w:sz w:val="24"/>
          <w:szCs w:val="24"/>
        </w:rPr>
        <w:t>主要课程：</w:t>
      </w:r>
      <w:r>
        <w:rPr>
          <w:rFonts w:hint="eastAsia" w:ascii="宋体" w:hAnsi="宋体" w:cs="宋体"/>
          <w:sz w:val="24"/>
          <w:szCs w:val="24"/>
        </w:rPr>
        <w:t xml:space="preserve">《中级宏微观经济学》、《公司金融理论》、《金融计量学》、《现代投资理论》、《国际金融研究》、《金融工程学》、《风险管理理论与方法》、《金融经济学》、《国家金融学》等。 </w:t>
      </w:r>
    </w:p>
    <w:p w14:paraId="56826C54">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cs="宋体"/>
          <w:sz w:val="24"/>
          <w:szCs w:val="24"/>
        </w:rPr>
      </w:pPr>
      <w:r>
        <w:rPr>
          <w:rFonts w:hint="eastAsia" w:ascii="宋体" w:hAnsi="宋体" w:cs="宋体"/>
          <w:b/>
          <w:bCs/>
          <w:sz w:val="24"/>
          <w:szCs w:val="24"/>
        </w:rPr>
        <w:t>就业方向：</w:t>
      </w:r>
      <w:r>
        <w:rPr>
          <w:rFonts w:hint="eastAsia" w:ascii="宋体" w:hAnsi="宋体" w:cs="宋体"/>
          <w:sz w:val="24"/>
          <w:szCs w:val="24"/>
        </w:rPr>
        <w:t>银行、证券、保险、基金等金融机构及其他行政企事业单位、教学及科研单位；还可进一步报考相关学科门类的博士研究生，继续求学深造。学校将择优资助符合条件且雅思单科6.0分，总分6.5分以上的研究生赴国外进行双硕士学位项目联合培养。</w:t>
      </w:r>
    </w:p>
    <w:p w14:paraId="0CD57A11">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cs="宋体"/>
          <w:sz w:val="24"/>
        </w:rPr>
      </w:pPr>
      <w:r>
        <w:rPr>
          <w:rFonts w:hint="eastAsia" w:ascii="宋体" w:hAnsi="宋体" w:cs="宋体"/>
          <w:sz w:val="24"/>
        </w:rPr>
        <w:t xml:space="preserve"> </w:t>
      </w:r>
    </w:p>
    <w:p w14:paraId="1561EA4F">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cs="宋体"/>
          <w:sz w:val="24"/>
        </w:rPr>
      </w:pPr>
    </w:p>
    <w:p w14:paraId="65FFF04F">
      <w:pPr>
        <w:keepNext w:val="0"/>
        <w:keepLines w:val="0"/>
        <w:pageBreakBefore w:val="0"/>
        <w:kinsoku/>
        <w:wordWrap/>
        <w:overflowPunct/>
        <w:topLinePunct w:val="0"/>
        <w:autoSpaceDE/>
        <w:bidi w:val="0"/>
        <w:adjustRightInd w:val="0"/>
        <w:snapToGrid w:val="0"/>
        <w:spacing w:line="500" w:lineRule="exact"/>
        <w:textAlignment w:val="auto"/>
        <w:rPr>
          <w:rFonts w:hint="default" w:ascii="宋体" w:hAnsi="宋体" w:eastAsia="宋体" w:cs="宋体"/>
          <w:b/>
          <w:sz w:val="24"/>
          <w:lang w:val="en-US" w:eastAsia="zh-CN"/>
        </w:rPr>
      </w:pPr>
      <w:r>
        <w:rPr>
          <w:rFonts w:hint="eastAsia" w:ascii="宋体" w:hAnsi="宋体" w:cs="宋体"/>
          <w:b/>
          <w:sz w:val="24"/>
        </w:rPr>
        <w:t>专业代码：020204                           咨询电话：020-84096982</w:t>
      </w:r>
    </w:p>
    <w:tbl>
      <w:tblPr>
        <w:tblStyle w:val="8"/>
        <w:tblW w:w="48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2428"/>
        <w:gridCol w:w="3437"/>
        <w:gridCol w:w="1638"/>
      </w:tblGrid>
      <w:tr w14:paraId="4E38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524" w:type="pct"/>
            <w:noWrap w:val="0"/>
            <w:vAlign w:val="center"/>
          </w:tcPr>
          <w:p w14:paraId="1DFEC524">
            <w:pPr>
              <w:keepNext w:val="0"/>
              <w:keepLines w:val="0"/>
              <w:pageBreakBefore w:val="0"/>
              <w:kinsoku/>
              <w:wordWrap/>
              <w:overflowPunct/>
              <w:topLinePunct w:val="0"/>
              <w:autoSpaceDE/>
              <w:bidi w:val="0"/>
              <w:adjustRightInd w:val="0"/>
              <w:snapToGrid w:val="0"/>
              <w:spacing w:line="500" w:lineRule="exact"/>
              <w:jc w:val="center"/>
              <w:textAlignment w:val="auto"/>
              <w:rPr>
                <w:rFonts w:hint="eastAsia" w:ascii="宋体" w:hAnsi="宋体" w:cs="宋体"/>
                <w:b/>
                <w:sz w:val="24"/>
              </w:rPr>
            </w:pPr>
            <w:r>
              <w:rPr>
                <w:rFonts w:hint="eastAsia" w:ascii="宋体" w:hAnsi="宋体" w:cs="宋体"/>
                <w:b/>
                <w:sz w:val="24"/>
              </w:rPr>
              <w:t>序号</w:t>
            </w:r>
          </w:p>
        </w:tc>
        <w:tc>
          <w:tcPr>
            <w:tcW w:w="1448" w:type="pct"/>
            <w:noWrap w:val="0"/>
            <w:vAlign w:val="center"/>
          </w:tcPr>
          <w:p w14:paraId="7F21AD76">
            <w:pPr>
              <w:keepNext w:val="0"/>
              <w:keepLines w:val="0"/>
              <w:pageBreakBefore w:val="0"/>
              <w:kinsoku/>
              <w:wordWrap/>
              <w:overflowPunct/>
              <w:topLinePunct w:val="0"/>
              <w:autoSpaceDE/>
              <w:bidi w:val="0"/>
              <w:adjustRightInd w:val="0"/>
              <w:snapToGrid w:val="0"/>
              <w:spacing w:line="500" w:lineRule="exact"/>
              <w:jc w:val="center"/>
              <w:textAlignment w:val="auto"/>
              <w:rPr>
                <w:rFonts w:hint="eastAsia" w:ascii="宋体" w:hAnsi="宋体" w:cs="宋体"/>
                <w:b/>
                <w:sz w:val="24"/>
              </w:rPr>
            </w:pPr>
            <w:r>
              <w:rPr>
                <w:rFonts w:hint="eastAsia" w:ascii="宋体" w:hAnsi="宋体" w:cs="宋体"/>
                <w:b/>
                <w:sz w:val="24"/>
              </w:rPr>
              <w:t>研究方向</w:t>
            </w:r>
          </w:p>
        </w:tc>
        <w:tc>
          <w:tcPr>
            <w:tcW w:w="2050" w:type="pct"/>
            <w:noWrap w:val="0"/>
            <w:vAlign w:val="center"/>
          </w:tcPr>
          <w:p w14:paraId="560E7DE3">
            <w:pPr>
              <w:keepNext w:val="0"/>
              <w:keepLines w:val="0"/>
              <w:pageBreakBefore w:val="0"/>
              <w:kinsoku/>
              <w:wordWrap/>
              <w:overflowPunct/>
              <w:topLinePunct w:val="0"/>
              <w:autoSpaceDE/>
              <w:bidi w:val="0"/>
              <w:adjustRightInd w:val="0"/>
              <w:snapToGrid w:val="0"/>
              <w:spacing w:line="500" w:lineRule="exact"/>
              <w:jc w:val="center"/>
              <w:textAlignment w:val="auto"/>
              <w:rPr>
                <w:rFonts w:hint="eastAsia" w:ascii="宋体" w:hAnsi="宋体" w:cs="宋体"/>
                <w:b/>
                <w:sz w:val="24"/>
              </w:rPr>
            </w:pPr>
            <w:r>
              <w:rPr>
                <w:rFonts w:hint="eastAsia" w:ascii="宋体" w:hAnsi="宋体" w:cs="宋体"/>
                <w:b/>
                <w:sz w:val="24"/>
              </w:rPr>
              <w:t>考试科目</w:t>
            </w:r>
          </w:p>
        </w:tc>
        <w:tc>
          <w:tcPr>
            <w:tcW w:w="977" w:type="pct"/>
            <w:noWrap w:val="0"/>
            <w:vAlign w:val="center"/>
          </w:tcPr>
          <w:p w14:paraId="04AC43C4">
            <w:pPr>
              <w:keepNext w:val="0"/>
              <w:keepLines w:val="0"/>
              <w:pageBreakBefore w:val="0"/>
              <w:kinsoku/>
              <w:wordWrap/>
              <w:overflowPunct/>
              <w:topLinePunct w:val="0"/>
              <w:autoSpaceDE/>
              <w:bidi w:val="0"/>
              <w:adjustRightInd w:val="0"/>
              <w:snapToGrid w:val="0"/>
              <w:spacing w:line="500" w:lineRule="exact"/>
              <w:jc w:val="center"/>
              <w:textAlignment w:val="auto"/>
              <w:rPr>
                <w:rFonts w:hint="eastAsia" w:ascii="宋体" w:hAnsi="宋体" w:cs="宋体"/>
                <w:b/>
                <w:sz w:val="24"/>
              </w:rPr>
            </w:pPr>
            <w:r>
              <w:rPr>
                <w:rFonts w:hint="eastAsia" w:ascii="宋体" w:hAnsi="宋体" w:cs="宋体"/>
                <w:b/>
                <w:sz w:val="24"/>
              </w:rPr>
              <w:t>复试科目</w:t>
            </w:r>
          </w:p>
        </w:tc>
      </w:tr>
      <w:tr w14:paraId="0449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524" w:type="pct"/>
            <w:noWrap w:val="0"/>
            <w:vAlign w:val="center"/>
          </w:tcPr>
          <w:p w14:paraId="5CB2573E">
            <w:pPr>
              <w:keepNext w:val="0"/>
              <w:keepLines w:val="0"/>
              <w:pageBreakBefore w:val="0"/>
              <w:kinsoku/>
              <w:wordWrap/>
              <w:overflowPunct/>
              <w:topLinePunct w:val="0"/>
              <w:autoSpaceDE/>
              <w:bidi w:val="0"/>
              <w:adjustRightInd w:val="0"/>
              <w:snapToGrid w:val="0"/>
              <w:spacing w:line="500" w:lineRule="exact"/>
              <w:jc w:val="center"/>
              <w:textAlignment w:val="auto"/>
              <w:rPr>
                <w:rFonts w:hint="eastAsia" w:ascii="宋体" w:hAnsi="宋体" w:cs="宋体"/>
                <w:sz w:val="24"/>
              </w:rPr>
            </w:pPr>
            <w:r>
              <w:rPr>
                <w:rFonts w:hint="eastAsia" w:ascii="宋体" w:hAnsi="宋体" w:cs="宋体"/>
                <w:sz w:val="24"/>
              </w:rPr>
              <w:t>1</w:t>
            </w:r>
          </w:p>
        </w:tc>
        <w:tc>
          <w:tcPr>
            <w:tcW w:w="1448" w:type="pct"/>
            <w:noWrap w:val="0"/>
            <w:vAlign w:val="center"/>
          </w:tcPr>
          <w:p w14:paraId="52A80A31">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cs="宋体"/>
                <w:sz w:val="24"/>
              </w:rPr>
            </w:pPr>
            <w:r>
              <w:rPr>
                <w:rFonts w:hint="eastAsia" w:ascii="宋体" w:hAnsi="宋体" w:cs="宋体"/>
                <w:sz w:val="24"/>
              </w:rPr>
              <w:t>金融理论与政策</w:t>
            </w:r>
          </w:p>
        </w:tc>
        <w:tc>
          <w:tcPr>
            <w:tcW w:w="2050" w:type="pct"/>
            <w:vMerge w:val="restart"/>
            <w:noWrap w:val="0"/>
            <w:vAlign w:val="center"/>
          </w:tcPr>
          <w:p w14:paraId="080DA4B7">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cs="宋体"/>
                <w:sz w:val="24"/>
              </w:rPr>
            </w:pPr>
            <w:r>
              <w:rPr>
                <w:rFonts w:hint="eastAsia" w:ascii="宋体" w:hAnsi="宋体" w:cs="宋体"/>
                <w:sz w:val="24"/>
              </w:rPr>
              <w:t>（1）▲思想政治理论（100分）</w:t>
            </w:r>
          </w:p>
          <w:p w14:paraId="0069C637">
            <w:pPr>
              <w:keepNext w:val="0"/>
              <w:keepLines w:val="0"/>
              <w:pageBreakBefore w:val="0"/>
              <w:kinsoku/>
              <w:wordWrap/>
              <w:overflowPunct/>
              <w:topLinePunct w:val="0"/>
              <w:autoSpaceDE/>
              <w:bidi w:val="0"/>
              <w:adjustRightInd w:val="0"/>
              <w:snapToGrid w:val="0"/>
              <w:spacing w:line="500" w:lineRule="exact"/>
              <w:textAlignment w:val="auto"/>
              <w:rPr>
                <w:rFonts w:ascii="宋体" w:hAnsi="宋体" w:cs="宋体"/>
                <w:sz w:val="24"/>
              </w:rPr>
            </w:pPr>
            <w:r>
              <w:rPr>
                <w:rFonts w:hint="eastAsia" w:ascii="宋体" w:hAnsi="宋体" w:cs="宋体"/>
                <w:sz w:val="24"/>
              </w:rPr>
              <w:t>（2）▲英语一（100分）</w:t>
            </w:r>
          </w:p>
          <w:p w14:paraId="0E01D02D">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cs="宋体"/>
                <w:sz w:val="24"/>
              </w:rPr>
            </w:pPr>
            <w:r>
              <w:rPr>
                <w:rFonts w:hint="eastAsia" w:ascii="宋体" w:hAnsi="宋体" w:cs="宋体"/>
                <w:sz w:val="24"/>
              </w:rPr>
              <w:t>（3）▲数学三（150分）</w:t>
            </w:r>
          </w:p>
          <w:p w14:paraId="7F549454">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cs="宋体"/>
                <w:sz w:val="24"/>
              </w:rPr>
            </w:pPr>
            <w:r>
              <w:rPr>
                <w:rFonts w:hint="eastAsia" w:ascii="宋体" w:hAnsi="宋体" w:cs="宋体"/>
                <w:sz w:val="24"/>
              </w:rPr>
              <w:t>（4）经济学基础（150分）</w:t>
            </w:r>
          </w:p>
        </w:tc>
        <w:tc>
          <w:tcPr>
            <w:tcW w:w="977" w:type="pct"/>
            <w:vMerge w:val="restart"/>
            <w:noWrap w:val="0"/>
            <w:vAlign w:val="center"/>
          </w:tcPr>
          <w:p w14:paraId="5A9FB9DC">
            <w:pPr>
              <w:keepNext w:val="0"/>
              <w:keepLines w:val="0"/>
              <w:pageBreakBefore w:val="0"/>
              <w:kinsoku/>
              <w:wordWrap/>
              <w:overflowPunct/>
              <w:topLinePunct w:val="0"/>
              <w:autoSpaceDE/>
              <w:bidi w:val="0"/>
              <w:adjustRightInd w:val="0"/>
              <w:snapToGrid w:val="0"/>
              <w:spacing w:line="500" w:lineRule="exact"/>
              <w:jc w:val="center"/>
              <w:textAlignment w:val="auto"/>
              <w:rPr>
                <w:rFonts w:hint="eastAsia" w:ascii="宋体" w:hAnsi="宋体" w:cs="宋体"/>
                <w:sz w:val="24"/>
              </w:rPr>
            </w:pPr>
            <w:r>
              <w:rPr>
                <w:rFonts w:hint="eastAsia" w:ascii="宋体" w:hAnsi="宋体" w:cs="宋体"/>
                <w:sz w:val="24"/>
              </w:rPr>
              <w:t>F504-金融学基础(100分)</w:t>
            </w:r>
          </w:p>
        </w:tc>
      </w:tr>
      <w:tr w14:paraId="35C0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524" w:type="pct"/>
            <w:noWrap w:val="0"/>
            <w:vAlign w:val="center"/>
          </w:tcPr>
          <w:p w14:paraId="08AD6E98">
            <w:pPr>
              <w:keepNext w:val="0"/>
              <w:keepLines w:val="0"/>
              <w:pageBreakBefore w:val="0"/>
              <w:kinsoku/>
              <w:wordWrap/>
              <w:overflowPunct/>
              <w:topLinePunct w:val="0"/>
              <w:autoSpaceDE/>
              <w:bidi w:val="0"/>
              <w:adjustRightInd w:val="0"/>
              <w:snapToGrid w:val="0"/>
              <w:spacing w:line="500" w:lineRule="exact"/>
              <w:jc w:val="center"/>
              <w:textAlignment w:val="auto"/>
              <w:rPr>
                <w:rFonts w:hint="eastAsia" w:ascii="宋体" w:hAnsi="宋体" w:cs="宋体"/>
                <w:sz w:val="24"/>
              </w:rPr>
            </w:pPr>
            <w:r>
              <w:rPr>
                <w:rFonts w:hint="eastAsia" w:ascii="宋体" w:hAnsi="宋体" w:cs="宋体"/>
                <w:sz w:val="24"/>
              </w:rPr>
              <w:t>2</w:t>
            </w:r>
          </w:p>
        </w:tc>
        <w:tc>
          <w:tcPr>
            <w:tcW w:w="1448" w:type="pct"/>
            <w:noWrap w:val="0"/>
            <w:vAlign w:val="center"/>
          </w:tcPr>
          <w:p w14:paraId="6769BF99">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cs="宋体"/>
                <w:sz w:val="24"/>
              </w:rPr>
            </w:pPr>
            <w:r>
              <w:rPr>
                <w:rFonts w:hint="eastAsia" w:ascii="宋体" w:hAnsi="宋体" w:cs="宋体"/>
                <w:sz w:val="24"/>
              </w:rPr>
              <w:t>金融工程与资本市场</w:t>
            </w:r>
          </w:p>
        </w:tc>
        <w:tc>
          <w:tcPr>
            <w:tcW w:w="2050" w:type="pct"/>
            <w:vMerge w:val="continue"/>
            <w:noWrap w:val="0"/>
            <w:vAlign w:val="center"/>
          </w:tcPr>
          <w:p w14:paraId="681BDA26">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cs="宋体"/>
                <w:sz w:val="24"/>
              </w:rPr>
            </w:pPr>
          </w:p>
        </w:tc>
        <w:tc>
          <w:tcPr>
            <w:tcW w:w="977" w:type="pct"/>
            <w:vMerge w:val="continue"/>
            <w:noWrap w:val="0"/>
            <w:vAlign w:val="center"/>
          </w:tcPr>
          <w:p w14:paraId="04116AA8">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cs="宋体"/>
                <w:sz w:val="24"/>
              </w:rPr>
            </w:pPr>
          </w:p>
        </w:tc>
      </w:tr>
      <w:tr w14:paraId="34753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524" w:type="pct"/>
            <w:noWrap w:val="0"/>
            <w:vAlign w:val="center"/>
          </w:tcPr>
          <w:p w14:paraId="08BE1588">
            <w:pPr>
              <w:keepNext w:val="0"/>
              <w:keepLines w:val="0"/>
              <w:pageBreakBefore w:val="0"/>
              <w:kinsoku/>
              <w:wordWrap/>
              <w:overflowPunct/>
              <w:topLinePunct w:val="0"/>
              <w:autoSpaceDE/>
              <w:bidi w:val="0"/>
              <w:adjustRightInd w:val="0"/>
              <w:snapToGrid w:val="0"/>
              <w:spacing w:line="500" w:lineRule="exact"/>
              <w:jc w:val="center"/>
              <w:textAlignment w:val="auto"/>
              <w:rPr>
                <w:rFonts w:hint="eastAsia" w:ascii="宋体" w:hAnsi="宋体" w:cs="宋体"/>
                <w:sz w:val="24"/>
              </w:rPr>
            </w:pPr>
            <w:r>
              <w:rPr>
                <w:rFonts w:hint="eastAsia" w:ascii="宋体" w:hAnsi="宋体" w:cs="宋体"/>
                <w:sz w:val="24"/>
              </w:rPr>
              <w:t>3</w:t>
            </w:r>
          </w:p>
        </w:tc>
        <w:tc>
          <w:tcPr>
            <w:tcW w:w="1448" w:type="pct"/>
            <w:noWrap w:val="0"/>
            <w:vAlign w:val="center"/>
          </w:tcPr>
          <w:p w14:paraId="02EC62CD">
            <w:pPr>
              <w:keepNext w:val="0"/>
              <w:keepLines w:val="0"/>
              <w:pageBreakBefore w:val="0"/>
              <w:kinsoku/>
              <w:wordWrap/>
              <w:overflowPunct/>
              <w:topLinePunct w:val="0"/>
              <w:autoSpaceDE/>
              <w:bidi w:val="0"/>
              <w:adjustRightInd w:val="0"/>
              <w:snapToGrid w:val="0"/>
              <w:spacing w:line="500" w:lineRule="exact"/>
              <w:textAlignment w:val="auto"/>
              <w:rPr>
                <w:rFonts w:ascii="宋体" w:hAnsi="宋体" w:cs="宋体"/>
                <w:sz w:val="24"/>
              </w:rPr>
            </w:pPr>
            <w:r>
              <w:rPr>
                <w:rFonts w:hint="eastAsia" w:ascii="宋体" w:hAnsi="宋体" w:cs="宋体"/>
                <w:sz w:val="24"/>
              </w:rPr>
              <w:t>数字金融</w:t>
            </w:r>
          </w:p>
        </w:tc>
        <w:tc>
          <w:tcPr>
            <w:tcW w:w="2050" w:type="pct"/>
            <w:vMerge w:val="continue"/>
            <w:noWrap w:val="0"/>
            <w:vAlign w:val="center"/>
          </w:tcPr>
          <w:p w14:paraId="678F0995">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cs="宋体"/>
                <w:sz w:val="24"/>
              </w:rPr>
            </w:pPr>
          </w:p>
        </w:tc>
        <w:tc>
          <w:tcPr>
            <w:tcW w:w="977" w:type="pct"/>
            <w:vMerge w:val="continue"/>
            <w:noWrap w:val="0"/>
            <w:vAlign w:val="center"/>
          </w:tcPr>
          <w:p w14:paraId="7832ADC3">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cs="宋体"/>
                <w:sz w:val="24"/>
              </w:rPr>
            </w:pPr>
          </w:p>
        </w:tc>
      </w:tr>
    </w:tbl>
    <w:p w14:paraId="1D0E795D">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cs="宋体"/>
          <w:b/>
          <w:bCs/>
          <w:sz w:val="24"/>
        </w:rPr>
      </w:pPr>
      <w:r>
        <w:rPr>
          <w:rFonts w:hint="eastAsia" w:ascii="宋体" w:hAnsi="宋体" w:cs="宋体"/>
          <w:b/>
          <w:bCs/>
        </w:rPr>
        <w:t>▲</w:t>
      </w:r>
      <w:r>
        <w:rPr>
          <w:rFonts w:hint="eastAsia" w:ascii="宋体" w:hAnsi="宋体" w:cs="宋体"/>
          <w:b/>
          <w:bCs/>
          <w:sz w:val="24"/>
        </w:rPr>
        <w:t>表示统考科目或联考科目，考试题型、考试大纲以教育部公布为准。其他为自命题科目。</w:t>
      </w:r>
    </w:p>
    <w:p w14:paraId="1EF277A5">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cs="宋体"/>
          <w:b/>
          <w:bCs/>
          <w:sz w:val="24"/>
        </w:rPr>
      </w:pPr>
    </w:p>
    <w:p w14:paraId="19B5B34D">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考试题型：</w:t>
      </w:r>
    </w:p>
    <w:p w14:paraId="561ABFCC">
      <w:pPr>
        <w:keepNext w:val="0"/>
        <w:keepLines w:val="0"/>
        <w:pageBreakBefore w:val="0"/>
        <w:kinsoku/>
        <w:wordWrap/>
        <w:overflowPunct/>
        <w:topLinePunct w:val="0"/>
        <w:autoSpaceDE/>
        <w:bidi w:val="0"/>
        <w:adjustRightInd w:val="0"/>
        <w:snapToGrid w:val="0"/>
        <w:spacing w:line="500" w:lineRule="exact"/>
        <w:jc w:val="left"/>
        <w:textAlignment w:val="auto"/>
        <w:rPr>
          <w:rFonts w:hint="eastAsia" w:ascii="宋体" w:hAnsi="宋体" w:cs="宋体"/>
          <w:b/>
          <w:sz w:val="24"/>
        </w:rPr>
      </w:pPr>
      <w:r>
        <w:rPr>
          <w:rFonts w:hint="eastAsia" w:ascii="宋体" w:hAnsi="宋体" w:cs="宋体"/>
          <w:b/>
          <w:sz w:val="24"/>
          <w:lang w:bidi="ar"/>
        </w:rPr>
        <w:t>《经济学基础》</w:t>
      </w:r>
      <w:r>
        <w:rPr>
          <w:rFonts w:hint="eastAsia" w:ascii="宋体" w:hAnsi="宋体" w:cs="宋体"/>
          <w:b/>
          <w:kern w:val="0"/>
          <w:sz w:val="24"/>
        </w:rPr>
        <w:t xml:space="preserve">考试题型： </w:t>
      </w:r>
    </w:p>
    <w:p w14:paraId="32F428B6">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cs="宋体"/>
          <w:sz w:val="24"/>
          <w:shd w:val="clear" w:color="auto" w:fill="FFFFFF"/>
        </w:rPr>
      </w:pPr>
      <w:r>
        <w:rPr>
          <w:rFonts w:hint="eastAsia" w:ascii="宋体" w:hAnsi="宋体" w:eastAsia="宋体" w:cs="宋体"/>
          <w:color w:val="auto"/>
          <w:sz w:val="24"/>
          <w:szCs w:val="24"/>
          <w:shd w:val="clear" w:color="auto" w:fill="FFFFFF"/>
          <w:lang w:bidi="ar"/>
        </w:rPr>
        <w:t>一、</w:t>
      </w:r>
      <w:r>
        <w:rPr>
          <w:rFonts w:hint="eastAsia" w:ascii="宋体" w:hAnsi="宋体" w:cs="宋体"/>
          <w:sz w:val="24"/>
          <w:shd w:val="clear" w:color="auto" w:fill="FFFFFF"/>
          <w:lang w:bidi="ar"/>
        </w:rPr>
        <w:t>名词解释（6题，每题5分，共30分）</w:t>
      </w:r>
    </w:p>
    <w:p w14:paraId="0B6E8AC9">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cs="宋体"/>
          <w:sz w:val="24"/>
          <w:shd w:val="clear" w:color="auto" w:fill="FFFFFF"/>
        </w:rPr>
      </w:pPr>
      <w:r>
        <w:rPr>
          <w:rFonts w:hint="eastAsia" w:ascii="宋体" w:hAnsi="宋体" w:eastAsia="宋体" w:cs="宋体"/>
          <w:color w:val="auto"/>
          <w:sz w:val="24"/>
          <w:szCs w:val="24"/>
          <w:shd w:val="clear" w:color="auto" w:fill="FFFFFF"/>
          <w:lang w:bidi="ar"/>
        </w:rPr>
        <w:t>二、</w:t>
      </w:r>
      <w:r>
        <w:rPr>
          <w:rFonts w:hint="eastAsia" w:ascii="宋体" w:hAnsi="宋体" w:cs="宋体"/>
          <w:sz w:val="24"/>
          <w:shd w:val="clear" w:color="auto" w:fill="FFFFFF"/>
          <w:lang w:bidi="ar"/>
        </w:rPr>
        <w:t>简答题（6题，每题10分，共60分）</w:t>
      </w:r>
    </w:p>
    <w:p w14:paraId="6660E3EF">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cs="宋体"/>
          <w:sz w:val="24"/>
          <w:shd w:val="clear" w:color="auto" w:fill="FFFFFF"/>
        </w:rPr>
      </w:pPr>
      <w:r>
        <w:rPr>
          <w:rFonts w:hint="eastAsia" w:ascii="宋体" w:hAnsi="宋体" w:eastAsia="宋体" w:cs="宋体"/>
          <w:color w:val="auto"/>
          <w:sz w:val="24"/>
          <w:szCs w:val="24"/>
          <w:shd w:val="clear" w:color="auto" w:fill="FFFFFF"/>
          <w:lang w:bidi="ar"/>
        </w:rPr>
        <w:t>三、</w:t>
      </w:r>
      <w:r>
        <w:rPr>
          <w:rFonts w:hint="eastAsia" w:ascii="宋体" w:hAnsi="宋体" w:cs="宋体"/>
          <w:sz w:val="24"/>
          <w:shd w:val="clear" w:color="auto" w:fill="FFFFFF"/>
          <w:lang w:bidi="ar"/>
        </w:rPr>
        <w:t>论述题（2题，每题30分，共60分）</w:t>
      </w:r>
    </w:p>
    <w:p w14:paraId="4EC8547F">
      <w:pPr>
        <w:keepNext w:val="0"/>
        <w:keepLines w:val="0"/>
        <w:pageBreakBefore w:val="0"/>
        <w:widowControl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highlight w:val="none"/>
          <w:shd w:val="clear" w:color="auto" w:fill="FFFFFF"/>
          <w:lang w:bidi="ar"/>
        </w:rPr>
      </w:pPr>
      <w:r>
        <w:rPr>
          <w:rFonts w:hint="eastAsia" w:ascii="宋体" w:hAnsi="宋体" w:cs="宋体"/>
          <w:sz w:val="24"/>
          <w:shd w:val="clear" w:color="auto" w:fill="FFFFFF"/>
          <w:lang w:bidi="ar"/>
        </w:rPr>
        <w:t>参考书目：</w:t>
      </w:r>
      <w:r>
        <w:rPr>
          <w:rFonts w:hint="eastAsia" w:ascii="宋体" w:hAnsi="宋体" w:eastAsia="宋体" w:cs="宋体"/>
          <w:color w:val="auto"/>
          <w:sz w:val="24"/>
          <w:szCs w:val="24"/>
          <w:highlight w:val="none"/>
          <w:shd w:val="clear" w:color="auto" w:fill="FFFFFF"/>
        </w:rPr>
        <w:t>高鸿业：《西方经济学（宏/微观）》第8版 ，中国人民大学出版社2021年</w:t>
      </w:r>
    </w:p>
    <w:p w14:paraId="7D79D8D7">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ascii="宋体" w:hAnsi="宋体" w:cs="宋体"/>
          <w:b/>
          <w:kern w:val="0"/>
          <w:sz w:val="24"/>
        </w:rPr>
      </w:pPr>
      <w:r>
        <w:rPr>
          <w:rFonts w:hint="eastAsia" w:ascii="宋体" w:hAnsi="宋体" w:cs="宋体"/>
          <w:b/>
          <w:kern w:val="0"/>
          <w:sz w:val="24"/>
        </w:rPr>
        <w:t xml:space="preserve">《金融学基础》考试题型： </w:t>
      </w:r>
    </w:p>
    <w:p w14:paraId="245DB410">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cs="宋体"/>
          <w:sz w:val="24"/>
          <w:shd w:val="clear" w:color="auto" w:fill="FFFFFF"/>
        </w:rPr>
      </w:pPr>
      <w:r>
        <w:rPr>
          <w:rFonts w:hint="eastAsia" w:ascii="宋体" w:hAnsi="宋体" w:eastAsia="宋体" w:cs="宋体"/>
          <w:color w:val="auto"/>
          <w:sz w:val="24"/>
          <w:szCs w:val="24"/>
          <w:shd w:val="clear" w:color="auto" w:fill="FFFFFF"/>
          <w:lang w:bidi="ar"/>
        </w:rPr>
        <w:t>一、</w:t>
      </w:r>
      <w:r>
        <w:rPr>
          <w:rFonts w:hint="eastAsia" w:ascii="宋体" w:hAnsi="宋体" w:cs="宋体"/>
          <w:sz w:val="24"/>
          <w:shd w:val="clear" w:color="auto" w:fill="FFFFFF"/>
        </w:rPr>
        <w:t>名词解释（6题，每题5分，共30分）</w:t>
      </w:r>
    </w:p>
    <w:p w14:paraId="4DE9246C">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cs="宋体"/>
          <w:sz w:val="24"/>
          <w:shd w:val="clear" w:color="auto" w:fill="FFFFFF"/>
        </w:rPr>
      </w:pPr>
      <w:r>
        <w:rPr>
          <w:rFonts w:hint="eastAsia" w:ascii="宋体" w:hAnsi="宋体" w:eastAsia="宋体" w:cs="宋体"/>
          <w:color w:val="auto"/>
          <w:sz w:val="24"/>
          <w:szCs w:val="24"/>
          <w:shd w:val="clear" w:color="auto" w:fill="FFFFFF"/>
          <w:lang w:bidi="ar"/>
        </w:rPr>
        <w:t>二、</w:t>
      </w:r>
      <w:r>
        <w:rPr>
          <w:rFonts w:hint="eastAsia" w:ascii="宋体" w:hAnsi="宋体" w:cs="宋体"/>
          <w:sz w:val="24"/>
          <w:shd w:val="clear" w:color="auto" w:fill="FFFFFF"/>
        </w:rPr>
        <w:t>简答题  （4题，每题10分，共40分）</w:t>
      </w:r>
    </w:p>
    <w:p w14:paraId="75F3F93E">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cs="宋体"/>
          <w:sz w:val="24"/>
          <w:shd w:val="clear" w:color="auto" w:fill="FFFFFF"/>
        </w:rPr>
      </w:pPr>
      <w:r>
        <w:rPr>
          <w:rFonts w:hint="eastAsia" w:ascii="宋体" w:hAnsi="宋体" w:eastAsia="宋体" w:cs="宋体"/>
          <w:color w:val="auto"/>
          <w:sz w:val="24"/>
          <w:szCs w:val="24"/>
          <w:shd w:val="clear" w:color="auto" w:fill="FFFFFF"/>
          <w:lang w:bidi="ar"/>
        </w:rPr>
        <w:t>三、</w:t>
      </w:r>
      <w:r>
        <w:rPr>
          <w:rFonts w:hint="eastAsia" w:ascii="宋体" w:hAnsi="宋体" w:cs="宋体"/>
          <w:sz w:val="24"/>
          <w:shd w:val="clear" w:color="auto" w:fill="FFFFFF"/>
        </w:rPr>
        <w:t>论述题  （1题，每题30分，共30分）</w:t>
      </w:r>
    </w:p>
    <w:p w14:paraId="3FD3036B">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sz w:val="32"/>
          <w:szCs w:val="32"/>
        </w:rPr>
      </w:pPr>
    </w:p>
    <w:p w14:paraId="3DEDB97C">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参考书目：</w:t>
      </w:r>
    </w:p>
    <w:p w14:paraId="753260E7">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cs="宋体"/>
          <w:sz w:val="24"/>
          <w:szCs w:val="24"/>
          <w:shd w:val="clear" w:color="auto" w:fill="FFFFFF"/>
          <w:lang w:bidi="ar"/>
        </w:rPr>
      </w:pPr>
      <w:r>
        <w:rPr>
          <w:rFonts w:hint="eastAsia" w:ascii="宋体" w:hAnsi="宋体" w:cs="宋体"/>
          <w:sz w:val="24"/>
          <w:highlight w:val="none"/>
          <w:shd w:val="clear" w:color="auto" w:fill="FFFFFF"/>
          <w:lang w:bidi="ar"/>
        </w:rPr>
        <w:t>初试参考书目：</w:t>
      </w:r>
      <w:r>
        <w:rPr>
          <w:rFonts w:hint="eastAsia" w:ascii="宋体" w:hAnsi="宋体" w:cs="宋体"/>
          <w:sz w:val="24"/>
          <w:szCs w:val="24"/>
          <w:shd w:val="clear" w:color="auto" w:fill="FFFFFF"/>
        </w:rPr>
        <w:t>高鸿业：《西方经济学（宏/微观）》第8版 ，中国人民大学出版社2021年</w:t>
      </w:r>
    </w:p>
    <w:p w14:paraId="3AD1E9D3">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cs="宋体"/>
          <w:sz w:val="24"/>
        </w:rPr>
      </w:pPr>
      <w:r>
        <w:rPr>
          <w:rFonts w:hint="eastAsia" w:ascii="宋体" w:hAnsi="宋体" w:cs="宋体"/>
          <w:sz w:val="24"/>
          <w:shd w:val="clear" w:color="auto" w:fill="FFFFFF"/>
          <w:lang w:bidi="ar"/>
        </w:rPr>
        <w:t>复试参考书目：</w:t>
      </w:r>
      <w:r>
        <w:rPr>
          <w:rFonts w:cs="宋体"/>
          <w:sz w:val="24"/>
          <w:shd w:val="clear" w:color="auto" w:fill="FFFFFF"/>
        </w:rPr>
        <w:t>金融学原理（第</w:t>
      </w:r>
      <w:r>
        <w:rPr>
          <w:rFonts w:hint="eastAsia" w:cs="宋体"/>
          <w:sz w:val="24"/>
          <w:shd w:val="clear" w:color="auto" w:fill="FFFFFF"/>
        </w:rPr>
        <w:t>六</w:t>
      </w:r>
      <w:r>
        <w:rPr>
          <w:rFonts w:cs="宋体"/>
          <w:sz w:val="24"/>
          <w:shd w:val="clear" w:color="auto" w:fill="FFFFFF"/>
        </w:rPr>
        <w:t>版）</w:t>
      </w:r>
      <w:r>
        <w:rPr>
          <w:rFonts w:cs="宋体"/>
          <w:kern w:val="0"/>
          <w:sz w:val="24"/>
          <w:shd w:val="clear" w:color="auto" w:fill="FFFFFF"/>
          <w:lang w:bidi="ar"/>
        </w:rPr>
        <w:t>作者:</w:t>
      </w:r>
      <w:r>
        <w:fldChar w:fldCharType="begin"/>
      </w:r>
      <w:r>
        <w:instrText xml:space="preserve"> HYPERLINK "http://search.dangdang.com/?key2=%C5%ED%D0%CB%D4%CF&amp;medium=01&amp;category_path=01.00.00.00.00.00" \t "http://product.dangdang.com/_blank" </w:instrText>
      </w:r>
      <w:r>
        <w:fldChar w:fldCharType="separate"/>
      </w:r>
      <w:r>
        <w:rPr>
          <w:rStyle w:val="11"/>
          <w:rFonts w:cs="宋体"/>
          <w:color w:val="auto"/>
          <w:sz w:val="24"/>
          <w:u w:val="none"/>
          <w:shd w:val="clear" w:color="auto" w:fill="FFFFFF"/>
        </w:rPr>
        <w:t>彭兴韵</w:t>
      </w:r>
      <w:r>
        <w:rPr>
          <w:rStyle w:val="11"/>
          <w:rFonts w:cs="宋体"/>
          <w:color w:val="auto"/>
          <w:sz w:val="24"/>
          <w:u w:val="none"/>
          <w:shd w:val="clear" w:color="auto" w:fill="FFFFFF"/>
        </w:rPr>
        <w:fldChar w:fldCharType="end"/>
      </w:r>
      <w:r>
        <w:rPr>
          <w:rFonts w:cs="宋体"/>
          <w:kern w:val="0"/>
          <w:sz w:val="24"/>
          <w:shd w:val="clear" w:color="auto" w:fill="FFFFFF"/>
          <w:lang w:bidi="ar"/>
        </w:rPr>
        <w:t>，</w:t>
      </w:r>
      <w:r>
        <w:fldChar w:fldCharType="begin"/>
      </w:r>
      <w:r>
        <w:instrText xml:space="preserve"> HYPERLINK "http://search.dangdang.com/?key3=%B8%F1%D6%C2%B3%F6%B0%E6%C9%E7&amp;medium=01&amp;category_path=01.00.00.00.00.00" \t "http://product.dangdang.com/_blank" </w:instrText>
      </w:r>
      <w:r>
        <w:fldChar w:fldCharType="separate"/>
      </w:r>
      <w:r>
        <w:rPr>
          <w:rStyle w:val="11"/>
          <w:rFonts w:cs="宋体"/>
          <w:color w:val="auto"/>
          <w:sz w:val="24"/>
          <w:u w:val="none"/>
          <w:shd w:val="clear" w:color="auto" w:fill="FFFFFF"/>
        </w:rPr>
        <w:t>格致出版社</w:t>
      </w:r>
      <w:r>
        <w:rPr>
          <w:rStyle w:val="11"/>
          <w:rFonts w:cs="宋体"/>
          <w:color w:val="auto"/>
          <w:sz w:val="24"/>
          <w:u w:val="none"/>
          <w:shd w:val="clear" w:color="auto" w:fill="FFFFFF"/>
        </w:rPr>
        <w:fldChar w:fldCharType="end"/>
      </w:r>
      <w:r>
        <w:rPr>
          <w:rFonts w:cs="宋体"/>
          <w:kern w:val="0"/>
          <w:sz w:val="24"/>
          <w:shd w:val="clear" w:color="auto" w:fill="FFFFFF"/>
          <w:lang w:bidi="ar"/>
        </w:rPr>
        <w:t>出版，</w:t>
      </w:r>
      <w:r>
        <w:rPr>
          <w:rFonts w:hint="eastAsia" w:ascii="宋体" w:hAnsi="宋体" w:cs="宋体"/>
          <w:sz w:val="24"/>
          <w:shd w:val="clear" w:color="auto" w:fill="FFFFFF"/>
        </w:rPr>
        <w:t>出版</w:t>
      </w:r>
      <w:r>
        <w:rPr>
          <w:rFonts w:cs="宋体"/>
          <w:kern w:val="0"/>
          <w:sz w:val="24"/>
          <w:shd w:val="clear" w:color="auto" w:fill="FFFFFF"/>
          <w:lang w:bidi="ar"/>
        </w:rPr>
        <w:t>时间:201</w:t>
      </w:r>
      <w:r>
        <w:rPr>
          <w:rFonts w:hint="eastAsia" w:cs="宋体"/>
          <w:kern w:val="0"/>
          <w:sz w:val="24"/>
          <w:shd w:val="clear" w:color="auto" w:fill="FFFFFF"/>
          <w:lang w:bidi="ar"/>
        </w:rPr>
        <w:t>9</w:t>
      </w:r>
      <w:r>
        <w:rPr>
          <w:rFonts w:cs="宋体"/>
          <w:kern w:val="0"/>
          <w:sz w:val="24"/>
          <w:shd w:val="clear" w:color="auto" w:fill="FFFFFF"/>
          <w:lang w:bidi="ar"/>
        </w:rPr>
        <w:t>年7月</w:t>
      </w:r>
      <w:r>
        <w:rPr>
          <w:rFonts w:hint="eastAsia" w:cs="宋体"/>
          <w:kern w:val="0"/>
          <w:sz w:val="24"/>
          <w:shd w:val="clear" w:color="auto" w:fill="FFFFFF"/>
          <w:lang w:bidi="ar"/>
        </w:rPr>
        <w:t>。</w:t>
      </w:r>
    </w:p>
    <w:p w14:paraId="4C76BFDF">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cs="宋体"/>
          <w:b/>
          <w:sz w:val="24"/>
        </w:rPr>
      </w:pPr>
    </w:p>
    <w:p w14:paraId="6A1CC61D">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cs="宋体"/>
          <w:b/>
          <w:sz w:val="24"/>
        </w:rPr>
      </w:pPr>
    </w:p>
    <w:p w14:paraId="6725169E">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考试大纲</w:t>
      </w:r>
      <w:r>
        <w:rPr>
          <w:rFonts w:hint="eastAsia" w:ascii="宋体" w:hAnsi="宋体" w:eastAsia="宋体" w:cs="宋体"/>
          <w:b/>
          <w:bCs/>
          <w:color w:val="auto"/>
          <w:sz w:val="32"/>
          <w:szCs w:val="32"/>
          <w:lang w:eastAsia="zh-CN"/>
        </w:rPr>
        <w:t>：</w:t>
      </w:r>
    </w:p>
    <w:p w14:paraId="70BEAE31">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sz w:val="32"/>
          <w:szCs w:val="32"/>
          <w:lang w:eastAsia="zh-CN"/>
        </w:rPr>
      </w:pPr>
    </w:p>
    <w:p w14:paraId="242E2D47">
      <w:pPr>
        <w:keepNext w:val="0"/>
        <w:keepLines w:val="0"/>
        <w:pageBreakBefore w:val="0"/>
        <w:widowControl/>
        <w:kinsoku/>
        <w:wordWrap/>
        <w:overflowPunct/>
        <w:topLinePunct w:val="0"/>
        <w:autoSpaceDE/>
        <w:bidi w:val="0"/>
        <w:adjustRightInd w:val="0"/>
        <w:snapToGrid w:val="0"/>
        <w:spacing w:line="500" w:lineRule="exact"/>
        <w:jc w:val="center"/>
        <w:textAlignment w:val="auto"/>
        <w:rPr>
          <w:rFonts w:hint="eastAsia" w:ascii="黑体" w:hAnsi="黑体" w:eastAsia="黑体" w:cs="黑体"/>
          <w:b/>
          <w:bCs w:val="0"/>
          <w:kern w:val="0"/>
          <w:sz w:val="30"/>
          <w:szCs w:val="30"/>
        </w:rPr>
      </w:pPr>
      <w:r>
        <w:rPr>
          <w:rFonts w:hint="eastAsia" w:ascii="黑体" w:hAnsi="黑体" w:eastAsia="黑体" w:cs="黑体"/>
          <w:b/>
          <w:bCs w:val="0"/>
          <w:kern w:val="0"/>
          <w:sz w:val="30"/>
          <w:szCs w:val="30"/>
        </w:rPr>
        <w:t>《经济学基础》</w:t>
      </w:r>
    </w:p>
    <w:p w14:paraId="7A1EFB38">
      <w:pPr>
        <w:keepNext w:val="0"/>
        <w:keepLines w:val="0"/>
        <w:pageBreakBefore w:val="0"/>
        <w:widowControl/>
        <w:kinsoku/>
        <w:wordWrap/>
        <w:overflowPunct/>
        <w:topLinePunct w:val="0"/>
        <w:autoSpaceDE/>
        <w:bidi w:val="0"/>
        <w:adjustRightInd w:val="0"/>
        <w:snapToGrid w:val="0"/>
        <w:spacing w:line="500" w:lineRule="exact"/>
        <w:jc w:val="center"/>
        <w:textAlignment w:val="auto"/>
        <w:rPr>
          <w:rFonts w:hint="eastAsia" w:ascii="黑体" w:hAnsi="黑体" w:eastAsia="黑体" w:cs="黑体"/>
          <w:b/>
          <w:bCs w:val="0"/>
          <w:kern w:val="0"/>
          <w:sz w:val="30"/>
          <w:szCs w:val="30"/>
        </w:rPr>
      </w:pPr>
    </w:p>
    <w:p w14:paraId="06DBE24C">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《经济学基础》考试大纲概述：</w:t>
      </w:r>
    </w:p>
    <w:p w14:paraId="1B4FBB8A">
      <w:pPr>
        <w:keepNext w:val="0"/>
        <w:keepLines w:val="0"/>
        <w:pageBreakBefore w:val="0"/>
        <w:widowControl/>
        <w:kinsoku/>
        <w:wordWrap/>
        <w:overflowPunct/>
        <w:topLinePunct w:val="0"/>
        <w:autoSpaceDE/>
        <w:bidi w:val="0"/>
        <w:adjustRightInd w:val="0"/>
        <w:snapToGrid w:val="0"/>
        <w:spacing w:line="500" w:lineRule="exact"/>
        <w:ind w:firstLine="48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内容主要包括价格理论，消费者行为理论（效用理论），生产理论，成本理论，竞争市场理论，国民收入决定理论，产品与货币市场均衡理论，宏观经济政策分析，失业与通货膨胀理论等。测试学生对微观经济学和宏观经济学的基本原理、基本工具和方法的掌握程度，了解其是否具有初步应用这些基本原理和基本方法分析有关问题的能力。</w:t>
      </w:r>
    </w:p>
    <w:p w14:paraId="1E9EECE5">
      <w:pPr>
        <w:keepNext w:val="0"/>
        <w:keepLines w:val="0"/>
        <w:pageBreakBefore w:val="0"/>
        <w:widowControl/>
        <w:kinsoku/>
        <w:wordWrap/>
        <w:overflowPunct/>
        <w:topLinePunct w:val="0"/>
        <w:autoSpaceDE/>
        <w:bidi w:val="0"/>
        <w:adjustRightInd w:val="0"/>
        <w:snapToGrid w:val="0"/>
        <w:spacing w:line="500" w:lineRule="exact"/>
        <w:textAlignment w:val="auto"/>
        <w:rPr>
          <w:rFonts w:hint="eastAsia" w:ascii="宋体" w:hAnsi="宋体" w:eastAsia="宋体" w:cs="宋体"/>
          <w:b/>
          <w:bCs/>
          <w:sz w:val="24"/>
          <w:szCs w:val="24"/>
          <w:shd w:val="clear" w:color="auto" w:fill="FFFFFF"/>
        </w:rPr>
      </w:pPr>
    </w:p>
    <w:p w14:paraId="3A2A1087">
      <w:pPr>
        <w:keepNext w:val="0"/>
        <w:keepLines w:val="0"/>
        <w:pageBreakBefore w:val="0"/>
        <w:widowControl/>
        <w:kinsoku/>
        <w:wordWrap/>
        <w:overflowPunct/>
        <w:topLinePunct w:val="0"/>
        <w:autoSpaceDE/>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b/>
          <w:bCs/>
          <w:sz w:val="24"/>
          <w:szCs w:val="24"/>
          <w:shd w:val="clear" w:color="auto" w:fill="FFFFFF"/>
        </w:rPr>
        <w:t>第一部分  微观经济理论</w:t>
      </w:r>
    </w:p>
    <w:p w14:paraId="1CA991F3">
      <w:pPr>
        <w:keepNext w:val="0"/>
        <w:keepLines w:val="0"/>
        <w:pageBreakBefore w:val="0"/>
        <w:widowControl/>
        <w:kinsoku/>
        <w:wordWrap/>
        <w:overflowPunct/>
        <w:topLinePunct w:val="0"/>
        <w:autoSpaceDE/>
        <w:bidi w:val="0"/>
        <w:adjustRightInd w:val="0"/>
        <w:snapToGrid w:val="0"/>
        <w:spacing w:line="500" w:lineRule="exact"/>
        <w:textAlignment w:val="auto"/>
        <w:rPr>
          <w:rFonts w:hint="eastAsia" w:ascii="宋体" w:hAnsi="宋体" w:eastAsia="宋体" w:cs="宋体"/>
          <w:b/>
          <w:bCs w:val="0"/>
          <w:sz w:val="24"/>
          <w:szCs w:val="24"/>
          <w:shd w:val="clear" w:color="auto" w:fill="FFFFFF"/>
        </w:rPr>
      </w:pPr>
      <w:r>
        <w:rPr>
          <w:rFonts w:hint="eastAsia" w:ascii="宋体" w:hAnsi="宋体" w:eastAsia="宋体" w:cs="宋体"/>
          <w:b/>
          <w:bCs w:val="0"/>
          <w:sz w:val="24"/>
          <w:szCs w:val="24"/>
          <w:shd w:val="clear" w:color="auto" w:fill="FFFFFF"/>
        </w:rPr>
        <w:t>一、需求、供给与价格理论</w:t>
      </w:r>
    </w:p>
    <w:p w14:paraId="703D462E">
      <w:pPr>
        <w:keepNext w:val="0"/>
        <w:keepLines w:val="0"/>
        <w:pageBreakBefore w:val="0"/>
        <w:numPr>
          <w:ilvl w:val="0"/>
          <w:numId w:val="1"/>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pacing w:val="-17"/>
          <w:sz w:val="24"/>
          <w:szCs w:val="24"/>
          <w:shd w:val="clear" w:color="auto" w:fill="FFFFFF"/>
        </w:rPr>
      </w:pPr>
      <w:r>
        <w:rPr>
          <w:rFonts w:hint="eastAsia" w:ascii="宋体" w:hAnsi="宋体" w:eastAsia="宋体" w:cs="宋体"/>
          <w:spacing w:val="-17"/>
          <w:sz w:val="24"/>
          <w:szCs w:val="24"/>
          <w:shd w:val="clear" w:color="auto" w:fill="FFFFFF"/>
        </w:rPr>
        <w:t>需求理论</w:t>
      </w:r>
    </w:p>
    <w:p w14:paraId="3544346D">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pacing w:val="-13"/>
          <w:sz w:val="24"/>
          <w:szCs w:val="24"/>
          <w:shd w:val="clear" w:color="auto" w:fill="FFFFFF"/>
        </w:rPr>
        <w:t xml:space="preserve">     </w:t>
      </w:r>
      <w:r>
        <w:rPr>
          <w:rFonts w:hint="eastAsia" w:ascii="宋体" w:hAnsi="宋体" w:eastAsia="宋体" w:cs="宋体"/>
          <w:sz w:val="24"/>
          <w:szCs w:val="24"/>
          <w:shd w:val="clear" w:color="auto" w:fill="FFFFFF"/>
        </w:rPr>
        <w:t>需求、需求表、需求曲线与需求规律      影响需求的因素：需求函数</w:t>
      </w:r>
    </w:p>
    <w:p w14:paraId="2FACBCCF">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需求定理                              需求量的变动与需求的变动</w:t>
      </w:r>
    </w:p>
    <w:p w14:paraId="45721D12">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供给理论</w:t>
      </w:r>
    </w:p>
    <w:p w14:paraId="5BB81157">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pacing w:val="-13"/>
          <w:sz w:val="24"/>
          <w:szCs w:val="24"/>
          <w:shd w:val="clear" w:color="auto" w:fill="FFFFFF"/>
        </w:rPr>
        <w:t xml:space="preserve">    </w:t>
      </w:r>
      <w:r>
        <w:rPr>
          <w:rFonts w:hint="eastAsia" w:ascii="宋体" w:hAnsi="宋体" w:eastAsia="宋体" w:cs="宋体"/>
          <w:sz w:val="24"/>
          <w:szCs w:val="24"/>
          <w:shd w:val="clear" w:color="auto" w:fill="FFFFFF"/>
        </w:rPr>
        <w:t xml:space="preserve"> 供给、供给表、供给曲线                影响供给的因素：供给函数</w:t>
      </w:r>
    </w:p>
    <w:p w14:paraId="4BC61F08">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供给定理                              供给量的变动与供给的变动</w:t>
      </w:r>
    </w:p>
    <w:p w14:paraId="0CAA68AF">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价格的决定</w:t>
      </w:r>
    </w:p>
    <w:p w14:paraId="0EE08B0E">
      <w:pPr>
        <w:keepNext w:val="0"/>
        <w:keepLines w:val="0"/>
        <w:pageBreakBefore w:val="0"/>
        <w:shd w:val="solid" w:color="FFFFFF" w:fill="auto"/>
        <w:kinsoku/>
        <w:wordWrap/>
        <w:overflowPunct/>
        <w:topLinePunct w:val="0"/>
        <w:autoSpaceDE/>
        <w:autoSpaceDN w:val="0"/>
        <w:bidi w:val="0"/>
        <w:adjustRightInd w:val="0"/>
        <w:snapToGrid w:val="0"/>
        <w:spacing w:line="500" w:lineRule="exact"/>
        <w:ind w:firstLine="48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均衡价格含义及形成                    需求与供给变动对均衡的影响</w:t>
      </w:r>
    </w:p>
    <w:p w14:paraId="781EFF84">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需求价格弹性</w:t>
      </w:r>
    </w:p>
    <w:p w14:paraId="54371076">
      <w:pPr>
        <w:keepNext w:val="0"/>
        <w:keepLines w:val="0"/>
        <w:pageBreakBefore w:val="0"/>
        <w:shd w:val="solid" w:color="FFFFFF" w:fill="auto"/>
        <w:kinsoku/>
        <w:wordWrap/>
        <w:overflowPunct/>
        <w:topLinePunct w:val="0"/>
        <w:autoSpaceDE/>
        <w:autoSpaceDN w:val="0"/>
        <w:bidi w:val="0"/>
        <w:adjustRightInd w:val="0"/>
        <w:snapToGrid w:val="0"/>
        <w:spacing w:line="500" w:lineRule="exact"/>
        <w:ind w:firstLine="48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需求价格弹性的含义与分类              影响需求弹性的因素</w:t>
      </w:r>
    </w:p>
    <w:p w14:paraId="74B1084C">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弹性理论的运用：需求弹性与总收益</w:t>
      </w:r>
    </w:p>
    <w:p w14:paraId="45D7E1EC">
      <w:pPr>
        <w:keepNext w:val="0"/>
        <w:keepLines w:val="0"/>
        <w:pageBreakBefore w:val="0"/>
        <w:widowControl/>
        <w:kinsoku/>
        <w:wordWrap/>
        <w:overflowPunct/>
        <w:topLinePunct w:val="0"/>
        <w:autoSpaceDE/>
        <w:bidi w:val="0"/>
        <w:adjustRightInd w:val="0"/>
        <w:snapToGrid w:val="0"/>
        <w:spacing w:line="500" w:lineRule="exact"/>
        <w:textAlignment w:val="auto"/>
        <w:rPr>
          <w:rFonts w:hint="eastAsia" w:ascii="宋体" w:hAnsi="宋体" w:eastAsia="宋体" w:cs="宋体"/>
          <w:b/>
          <w:bCs w:val="0"/>
          <w:sz w:val="24"/>
          <w:szCs w:val="24"/>
          <w:shd w:val="clear" w:color="auto" w:fill="FFFFFF"/>
        </w:rPr>
      </w:pPr>
      <w:r>
        <w:rPr>
          <w:rFonts w:hint="eastAsia" w:ascii="宋体" w:hAnsi="宋体" w:eastAsia="宋体" w:cs="宋体"/>
          <w:b/>
          <w:bCs w:val="0"/>
          <w:sz w:val="24"/>
          <w:szCs w:val="24"/>
          <w:shd w:val="clear" w:color="auto" w:fill="FFFFFF"/>
        </w:rPr>
        <w:t>二、消费者行为理论（效用理论）</w:t>
      </w:r>
    </w:p>
    <w:p w14:paraId="24DC41DD">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效用</w:t>
      </w:r>
    </w:p>
    <w:p w14:paraId="42C5D339">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基数效用论与序数效用论     总效用与边际效用      边际效用递减规律</w:t>
      </w:r>
    </w:p>
    <w:p w14:paraId="0E10BC4F">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序数效用论</w:t>
      </w:r>
    </w:p>
    <w:p w14:paraId="2F53B001">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无差异曲线及特征           消费可能线（预算线）   消费者均衡</w:t>
      </w:r>
    </w:p>
    <w:p w14:paraId="39FE1BD7">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消费者行为理论的运用</w:t>
      </w:r>
    </w:p>
    <w:p w14:paraId="33BFE49E">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消费者剩余                    消费者行为与需求定理</w:t>
      </w:r>
    </w:p>
    <w:p w14:paraId="6DCB85F2">
      <w:pPr>
        <w:keepNext w:val="0"/>
        <w:keepLines w:val="0"/>
        <w:pageBreakBefore w:val="0"/>
        <w:widowControl/>
        <w:kinsoku/>
        <w:wordWrap/>
        <w:overflowPunct/>
        <w:topLinePunct w:val="0"/>
        <w:autoSpaceDE/>
        <w:bidi w:val="0"/>
        <w:adjustRightInd w:val="0"/>
        <w:snapToGrid w:val="0"/>
        <w:spacing w:line="500" w:lineRule="exact"/>
        <w:textAlignment w:val="auto"/>
        <w:rPr>
          <w:rFonts w:hint="eastAsia" w:ascii="宋体" w:hAnsi="宋体" w:eastAsia="宋体" w:cs="宋体"/>
          <w:b/>
          <w:bCs w:val="0"/>
          <w:sz w:val="24"/>
          <w:szCs w:val="24"/>
          <w:shd w:val="clear" w:color="auto" w:fill="FFFFFF"/>
        </w:rPr>
      </w:pPr>
      <w:r>
        <w:rPr>
          <w:rFonts w:hint="eastAsia" w:ascii="宋体" w:hAnsi="宋体" w:eastAsia="宋体" w:cs="宋体"/>
          <w:b/>
          <w:bCs w:val="0"/>
          <w:sz w:val="24"/>
          <w:szCs w:val="24"/>
          <w:shd w:val="clear" w:color="auto" w:fill="FFFFFF"/>
        </w:rPr>
        <w:t>三、生产理论</w:t>
      </w:r>
    </w:p>
    <w:p w14:paraId="286080A4">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生产要素与生产函数</w:t>
      </w:r>
    </w:p>
    <w:p w14:paraId="32B2E869">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边际收益递减规律</w:t>
      </w:r>
    </w:p>
    <w:p w14:paraId="4E222588">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总产量、平均产量、边际产量的关系</w:t>
      </w:r>
    </w:p>
    <w:p w14:paraId="57ED1241">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等产量线与等成本线</w:t>
      </w:r>
    </w:p>
    <w:p w14:paraId="060AF2D3">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规模报酬</w:t>
      </w:r>
    </w:p>
    <w:p w14:paraId="66F40C90">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b/>
          <w:bCs w:val="0"/>
          <w:sz w:val="24"/>
          <w:szCs w:val="24"/>
          <w:shd w:val="clear" w:color="auto" w:fill="FFFFFF"/>
        </w:rPr>
      </w:pPr>
      <w:r>
        <w:rPr>
          <w:rFonts w:hint="eastAsia" w:ascii="宋体" w:hAnsi="宋体" w:eastAsia="宋体" w:cs="宋体"/>
          <w:b/>
          <w:bCs w:val="0"/>
          <w:sz w:val="24"/>
          <w:szCs w:val="24"/>
          <w:shd w:val="clear" w:color="auto" w:fill="FFFFFF"/>
        </w:rPr>
        <w:t>四、成本与收益理论</w:t>
      </w:r>
    </w:p>
    <w:p w14:paraId="16E5C844">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成本</w:t>
      </w:r>
    </w:p>
    <w:p w14:paraId="7451CFB8">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会计成本与机会成本             机会成本在企业决策中的作用</w:t>
      </w:r>
    </w:p>
    <w:p w14:paraId="2276084A">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短期成本</w:t>
      </w:r>
    </w:p>
    <w:p w14:paraId="4958AD48">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短期成本的分类                 各类短期成本的变动规律及其关系</w:t>
      </w:r>
    </w:p>
    <w:p w14:paraId="66C8C44F">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长期成本</w:t>
      </w:r>
    </w:p>
    <w:p w14:paraId="49EB65FD">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长期总成本                     长期平均成本          长期边际成本</w:t>
      </w:r>
    </w:p>
    <w:p w14:paraId="26F2D19E">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收益与利润最大化</w:t>
      </w:r>
    </w:p>
    <w:p w14:paraId="0B9BDA0A">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总收益、平均收益与边际收益     利润最大化原则</w:t>
      </w:r>
    </w:p>
    <w:p w14:paraId="23328E4C">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b/>
          <w:bCs w:val="0"/>
          <w:sz w:val="24"/>
          <w:szCs w:val="24"/>
          <w:shd w:val="clear" w:color="auto" w:fill="FFFFFF"/>
        </w:rPr>
      </w:pPr>
      <w:r>
        <w:rPr>
          <w:rFonts w:hint="eastAsia" w:ascii="宋体" w:hAnsi="宋体" w:eastAsia="宋体" w:cs="宋体"/>
          <w:b/>
          <w:bCs w:val="0"/>
          <w:sz w:val="24"/>
          <w:szCs w:val="24"/>
          <w:shd w:val="clear" w:color="auto" w:fill="FFFFFF"/>
        </w:rPr>
        <w:t>五、竞争市场理论</w:t>
      </w:r>
    </w:p>
    <w:p w14:paraId="19EF8595">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市场结构</w:t>
      </w:r>
    </w:p>
    <w:p w14:paraId="68B30B6A">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市场结构类型                   市场结构与企业行为的关系</w:t>
      </w:r>
    </w:p>
    <w:p w14:paraId="55EC1B38">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完全竞争市场</w:t>
      </w:r>
    </w:p>
    <w:p w14:paraId="1FF56616">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完全竞争市场含义与特征     完全竞争市场需求曲线、平均收益与边际收益</w:t>
      </w:r>
    </w:p>
    <w:p w14:paraId="6E65B75A">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利润最大化的基本原则       完全竞争市场上的短期均衡与长期均衡</w:t>
      </w:r>
    </w:p>
    <w:p w14:paraId="1F8F2412">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非完全竞争市场</w:t>
      </w:r>
    </w:p>
    <w:p w14:paraId="3015FB1D">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完全垄断、垄断竞争和寡头垄断市场的条件及其特征</w:t>
      </w:r>
    </w:p>
    <w:p w14:paraId="2AC2EDC8">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完全垄断厂商的需求曲线、平均收益与边际收益</w:t>
      </w:r>
    </w:p>
    <w:p w14:paraId="1141C4BC">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垄断市场上的短期均衡与长期均衡（了解）</w:t>
      </w:r>
    </w:p>
    <w:p w14:paraId="5C27F472">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垄断竞争与完全竞争的比较</w:t>
      </w:r>
    </w:p>
    <w:p w14:paraId="15F34254">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垄断竞争市场上的产品差别竞争    </w:t>
      </w:r>
    </w:p>
    <w:p w14:paraId="11915258">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b/>
          <w:bCs/>
          <w:sz w:val="24"/>
          <w:szCs w:val="24"/>
          <w:shd w:val="clear" w:color="auto" w:fill="FFFFFF"/>
        </w:rPr>
      </w:pPr>
    </w:p>
    <w:p w14:paraId="7458EFE9">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b/>
          <w:bCs/>
          <w:sz w:val="24"/>
          <w:szCs w:val="24"/>
          <w:shd w:val="clear" w:color="auto" w:fill="FFFFFF"/>
        </w:rPr>
        <w:t>第二部分  宏观经济理论</w:t>
      </w:r>
    </w:p>
    <w:p w14:paraId="084CBA05">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b/>
          <w:bCs w:val="0"/>
          <w:sz w:val="24"/>
          <w:szCs w:val="24"/>
          <w:shd w:val="clear" w:color="auto" w:fill="FFFFFF"/>
        </w:rPr>
      </w:pPr>
      <w:r>
        <w:rPr>
          <w:rFonts w:hint="eastAsia" w:ascii="宋体" w:hAnsi="宋体" w:eastAsia="宋体" w:cs="宋体"/>
          <w:b/>
          <w:bCs w:val="0"/>
          <w:sz w:val="24"/>
          <w:szCs w:val="24"/>
          <w:shd w:val="clear" w:color="auto" w:fill="FFFFFF"/>
        </w:rPr>
        <w:t>一、国民收入决定理论</w:t>
      </w:r>
    </w:p>
    <w:p w14:paraId="03191D39">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国内生产总值</w:t>
      </w:r>
    </w:p>
    <w:p w14:paraId="416FC9FC">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国内生产总值的含义                       </w:t>
      </w:r>
    </w:p>
    <w:p w14:paraId="3B5503DA">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国内生产总值的计算方法</w:t>
      </w:r>
    </w:p>
    <w:p w14:paraId="62E18DE7">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实际国内生产总值与名义国内生产总值      </w:t>
      </w:r>
    </w:p>
    <w:p w14:paraId="34D65687">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国内生产总值与人均国内生产总值</w:t>
      </w:r>
    </w:p>
    <w:p w14:paraId="77C13D82">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消费函数、储蓄函数</w:t>
      </w:r>
    </w:p>
    <w:p w14:paraId="4024267C">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乘数理论</w:t>
      </w:r>
    </w:p>
    <w:p w14:paraId="097441F3">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其他宏观经济指标（了解）</w:t>
      </w:r>
    </w:p>
    <w:p w14:paraId="2860C111">
      <w:pPr>
        <w:keepNext w:val="0"/>
        <w:keepLines w:val="0"/>
        <w:pageBreakBefore w:val="0"/>
        <w:shd w:val="solid" w:color="FFFFFF" w:fill="auto"/>
        <w:kinsoku/>
        <w:wordWrap/>
        <w:overflowPunct/>
        <w:topLinePunct w:val="0"/>
        <w:autoSpaceDE/>
        <w:autoSpaceDN w:val="0"/>
        <w:bidi w:val="0"/>
        <w:adjustRightInd w:val="0"/>
        <w:snapToGrid w:val="0"/>
        <w:spacing w:line="500" w:lineRule="exact"/>
        <w:ind w:firstLine="48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物价指数                       失业率</w:t>
      </w:r>
    </w:p>
    <w:p w14:paraId="09E03BFC">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b/>
          <w:bCs w:val="0"/>
          <w:sz w:val="24"/>
          <w:szCs w:val="24"/>
          <w:shd w:val="clear" w:color="auto" w:fill="FFFFFF"/>
        </w:rPr>
      </w:pPr>
      <w:r>
        <w:rPr>
          <w:rFonts w:hint="eastAsia" w:ascii="宋体" w:hAnsi="宋体" w:eastAsia="宋体" w:cs="宋体"/>
          <w:b/>
          <w:bCs w:val="0"/>
          <w:sz w:val="24"/>
          <w:szCs w:val="24"/>
          <w:shd w:val="clear" w:color="auto" w:fill="FFFFFF"/>
        </w:rPr>
        <w:t>二、产品市场和货币市场的一般均衡理论</w:t>
      </w:r>
    </w:p>
    <w:p w14:paraId="13A5E853">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投资的决定</w:t>
      </w:r>
    </w:p>
    <w:p w14:paraId="3B471823">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实际利率与投资                  边际效率</w:t>
      </w:r>
    </w:p>
    <w:p w14:paraId="4F37567C">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投资边际效率曲线                预期收益与投资</w:t>
      </w:r>
    </w:p>
    <w:p w14:paraId="6129C14E">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商品市场的均衡（IS）曲线</w:t>
      </w:r>
    </w:p>
    <w:p w14:paraId="4948F0B5">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货币市场的均衡（LM）曲线</w:t>
      </w:r>
    </w:p>
    <w:p w14:paraId="59824B69">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利率的决定</w:t>
      </w:r>
    </w:p>
    <w:p w14:paraId="75DC2CFC">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b/>
          <w:bCs w:val="0"/>
          <w:sz w:val="24"/>
          <w:szCs w:val="24"/>
          <w:shd w:val="clear" w:color="auto" w:fill="FFFFFF"/>
        </w:rPr>
      </w:pPr>
      <w:r>
        <w:rPr>
          <w:rFonts w:hint="eastAsia" w:ascii="宋体" w:hAnsi="宋体" w:eastAsia="宋体" w:cs="宋体"/>
          <w:b/>
          <w:bCs w:val="0"/>
          <w:sz w:val="24"/>
          <w:szCs w:val="24"/>
          <w:shd w:val="clear" w:color="auto" w:fill="FFFFFF"/>
        </w:rPr>
        <w:t xml:space="preserve">三、宏观经济政策分析 </w:t>
      </w:r>
    </w:p>
    <w:p w14:paraId="5D3A572F">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财政政策和货币政策的影响</w:t>
      </w:r>
    </w:p>
    <w:p w14:paraId="7AD1354D">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财政政策                         货币政策</w:t>
      </w:r>
    </w:p>
    <w:p w14:paraId="3EAD2E2F">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财政政策和货币政策的影响         财政政策和货币政策的混合使用</w:t>
      </w:r>
    </w:p>
    <w:p w14:paraId="0DDECA1A">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经济政策目标</w:t>
      </w:r>
    </w:p>
    <w:p w14:paraId="3406DEB7">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充分就业                         价格稳定 </w:t>
      </w:r>
    </w:p>
    <w:p w14:paraId="29301CF5">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经济持续均衡增长                 国际收支平衡。</w:t>
      </w:r>
    </w:p>
    <w:p w14:paraId="38C254F2">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财政政策</w:t>
      </w:r>
    </w:p>
    <w:p w14:paraId="4E7E5073">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财政政策工具                     自动稳定与相机抉择的财政政策</w:t>
      </w:r>
    </w:p>
    <w:p w14:paraId="2D5D8472">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功能财政和预算盈余               充分就业预算盈余与财政政策方向</w:t>
      </w:r>
    </w:p>
    <w:p w14:paraId="38447BE2">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货币政策</w:t>
      </w:r>
    </w:p>
    <w:p w14:paraId="1C10F2E3">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商业银行和中央银行               存款创造和货币供给</w:t>
      </w:r>
    </w:p>
    <w:p w14:paraId="6F6E8030">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债券价格与市场利息率的关系       货币政策及其工具</w:t>
      </w:r>
    </w:p>
    <w:p w14:paraId="3F668756">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b/>
          <w:bCs w:val="0"/>
          <w:sz w:val="24"/>
          <w:szCs w:val="24"/>
          <w:shd w:val="clear" w:color="auto" w:fill="FFFFFF"/>
        </w:rPr>
      </w:pPr>
      <w:r>
        <w:rPr>
          <w:rFonts w:hint="eastAsia" w:ascii="宋体" w:hAnsi="宋体" w:eastAsia="宋体" w:cs="宋体"/>
          <w:b/>
          <w:bCs w:val="0"/>
          <w:sz w:val="24"/>
          <w:szCs w:val="24"/>
          <w:shd w:val="clear" w:color="auto" w:fill="FFFFFF"/>
        </w:rPr>
        <w:t>四、失业、通货膨胀理论</w:t>
      </w:r>
    </w:p>
    <w:p w14:paraId="03A55988">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失业理论</w:t>
      </w:r>
    </w:p>
    <w:p w14:paraId="22E71B6C">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失业的分类                       自然失业率和自然就业率  </w:t>
      </w:r>
    </w:p>
    <w:p w14:paraId="04EF9A05">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失业的影响                       奥肯定律</w:t>
      </w:r>
    </w:p>
    <w:p w14:paraId="403284EB">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通货膨胀理论</w:t>
      </w:r>
    </w:p>
    <w:p w14:paraId="4AC3141B">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通货膨胀的含义与分类             通货膨胀对经济的影响  </w:t>
      </w:r>
    </w:p>
    <w:p w14:paraId="5CB1E0AD">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通货膨胀的原因                   需求拉动的通货膨胀理论    </w:t>
      </w:r>
    </w:p>
    <w:p w14:paraId="542094BE">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供给推动的通货膨胀理论           其他通货膨胀理论</w:t>
      </w:r>
    </w:p>
    <w:p w14:paraId="35A69B4B">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治理通货膨胀的对策</w:t>
      </w:r>
    </w:p>
    <w:p w14:paraId="1FBA9E43">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菲利普斯曲线</w:t>
      </w:r>
    </w:p>
    <w:p w14:paraId="1BF3B40F">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菲利普斯曲线的提出               菲利普斯曲线的政策含义</w:t>
      </w:r>
    </w:p>
    <w:p w14:paraId="2BC6B0E2">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sz w:val="24"/>
          <w:szCs w:val="24"/>
          <w:shd w:val="clear" w:color="auto" w:fill="FFFFFF"/>
        </w:rPr>
      </w:pPr>
    </w:p>
    <w:p w14:paraId="0E805C55">
      <w:pPr>
        <w:keepNext w:val="0"/>
        <w:keepLines w:val="0"/>
        <w:pageBreakBefore w:val="0"/>
        <w:kinsoku/>
        <w:wordWrap/>
        <w:overflowPunct/>
        <w:topLinePunct w:val="0"/>
        <w:autoSpaceDE/>
        <w:bidi w:val="0"/>
        <w:adjustRightInd w:val="0"/>
        <w:snapToGrid w:val="0"/>
        <w:spacing w:line="500" w:lineRule="exact"/>
        <w:jc w:val="center"/>
        <w:textAlignment w:val="auto"/>
        <w:rPr>
          <w:rFonts w:hint="eastAsia" w:ascii="宋体" w:hAnsi="宋体" w:eastAsia="宋体" w:cs="宋体"/>
          <w:sz w:val="24"/>
          <w:szCs w:val="24"/>
        </w:rPr>
      </w:pPr>
    </w:p>
    <w:p w14:paraId="7F3425E0">
      <w:pPr>
        <w:keepNext w:val="0"/>
        <w:keepLines w:val="0"/>
        <w:pageBreakBefore w:val="0"/>
        <w:widowControl/>
        <w:kinsoku/>
        <w:wordWrap/>
        <w:overflowPunct/>
        <w:topLinePunct w:val="0"/>
        <w:autoSpaceDE/>
        <w:bidi w:val="0"/>
        <w:adjustRightInd w:val="0"/>
        <w:snapToGrid w:val="0"/>
        <w:spacing w:line="500" w:lineRule="exact"/>
        <w:jc w:val="center"/>
        <w:textAlignment w:val="auto"/>
        <w:rPr>
          <w:rFonts w:hint="eastAsia" w:ascii="黑体" w:hAnsi="黑体" w:eastAsia="黑体" w:cs="黑体"/>
          <w:b/>
          <w:bCs w:val="0"/>
          <w:color w:val="auto"/>
          <w:kern w:val="0"/>
          <w:sz w:val="30"/>
          <w:szCs w:val="30"/>
        </w:rPr>
      </w:pPr>
      <w:r>
        <w:rPr>
          <w:rFonts w:hint="eastAsia" w:ascii="黑体" w:hAnsi="黑体" w:eastAsia="黑体" w:cs="黑体"/>
          <w:b/>
          <w:bCs w:val="0"/>
          <w:color w:val="auto"/>
          <w:kern w:val="0"/>
          <w:sz w:val="30"/>
          <w:szCs w:val="30"/>
        </w:rPr>
        <w:t>《金融学基础》</w:t>
      </w:r>
    </w:p>
    <w:p w14:paraId="50CCC563">
      <w:pPr>
        <w:keepNext w:val="0"/>
        <w:keepLines w:val="0"/>
        <w:pageBreakBefore w:val="0"/>
        <w:widowControl/>
        <w:kinsoku/>
        <w:wordWrap/>
        <w:overflowPunct/>
        <w:topLinePunct w:val="0"/>
        <w:autoSpaceDE/>
        <w:bidi w:val="0"/>
        <w:adjustRightInd w:val="0"/>
        <w:snapToGrid w:val="0"/>
        <w:spacing w:line="50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《金融学基础》考试大纲概述：</w:t>
      </w:r>
    </w:p>
    <w:p w14:paraId="02D1DCA7">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学生应掌握金融学相关的基本概念、基本理论。考察学生对金融学基本知识的掌握和运用能力；注重对学生知识结构的考察，考察学生综合运用金融学知识解决相关实际问题的能力。</w:t>
      </w:r>
    </w:p>
    <w:p w14:paraId="5A8A433E">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kern w:val="0"/>
          <w:sz w:val="24"/>
          <w:szCs w:val="24"/>
        </w:rPr>
      </w:pPr>
    </w:p>
    <w:p w14:paraId="49E1BCB6">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一、总论</w:t>
      </w:r>
    </w:p>
    <w:p w14:paraId="0E661329">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1.货币</w:t>
      </w:r>
    </w:p>
    <w:p w14:paraId="10D5EEF8">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货币的定义，货币的职能，货币的类型，货币制度，货币的度量与货币层次的划分、货币与准货币。</w:t>
      </w:r>
    </w:p>
    <w:p w14:paraId="150A0A97">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2.金融系统</w:t>
      </w:r>
    </w:p>
    <w:p w14:paraId="2740BA45">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资金盈余者与资金短缺者，资金盈余者与短缺者直接的联系机制，金融体系的功能，金融工具，金融系统中的信息不对称。</w:t>
      </w:r>
    </w:p>
    <w:p w14:paraId="4D2F3192">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3.货币的时间价值</w:t>
      </w:r>
    </w:p>
    <w:p w14:paraId="2BD02427">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货币的时间价值及其计量，复利与终值的计算，现值与年金现值，年金现值与终值的结合，通货膨胀、利息税的影响。</w:t>
      </w:r>
    </w:p>
    <w:p w14:paraId="6055D0FC">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4.资源的时间配置:储蓄与消费的选择</w:t>
      </w:r>
    </w:p>
    <w:p w14:paraId="7C107387">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储蓄的性质及其形式，储蓄的动机，储蓄与消费的选择，生命周期储蓄计划。</w:t>
      </w:r>
    </w:p>
    <w:p w14:paraId="498EE82D">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5.资金盈余者的资产选择与风险管理</w:t>
      </w:r>
    </w:p>
    <w:p w14:paraId="45F6414F">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资产的类别及其各自的属性，资产选择的决定因素，资产风险及其管理。</w:t>
      </w:r>
    </w:p>
    <w:p w14:paraId="7EF8649B">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6.资金短缺者的融资选择</w:t>
      </w:r>
    </w:p>
    <w:p w14:paraId="70BCCD67">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内源融资与外源融资，外源融资，企业融资结构，政府融资。</w:t>
      </w:r>
    </w:p>
    <w:p w14:paraId="1CE91F21">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二、机构与市场</w:t>
      </w:r>
    </w:p>
    <w:p w14:paraId="1392B4B6">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7.金融系统中的金融机构</w:t>
      </w:r>
    </w:p>
    <w:p w14:paraId="3727CE0A">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商业银行，政策性银行，保险公司，证券与期货市场，其他金融机构，政策与监管金融机构。</w:t>
      </w:r>
    </w:p>
    <w:p w14:paraId="090730A8">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8.商业银行业务与管理</w:t>
      </w:r>
    </w:p>
    <w:p w14:paraId="3AD6AA26">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商业银行业务，资产与负债管理，流动性管理，信用风险管理，利率风险管理，资产证券化与银行风险管理。</w:t>
      </w:r>
    </w:p>
    <w:p w14:paraId="47DCFBC3">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9.长期资本市场</w:t>
      </w:r>
    </w:p>
    <w:p w14:paraId="0558CE92">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长期资本市场定义，长期资本市场工具的发行与交易，资本市场债券价值评估，股票价值评估，市场有效性与市场的过度反应。</w:t>
      </w:r>
    </w:p>
    <w:p w14:paraId="0898E048">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10.短期货币市场</w:t>
      </w:r>
    </w:p>
    <w:p w14:paraId="469D709F">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同业拆借市场，票据市场，短期债券与债券回购市场，货币市场基金。</w:t>
      </w:r>
    </w:p>
    <w:p w14:paraId="0147DD8C">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11.外汇市场</w:t>
      </w:r>
    </w:p>
    <w:p w14:paraId="70AF3B97">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外汇与汇率，外汇交易，汇率风险及其管理。</w:t>
      </w:r>
    </w:p>
    <w:p w14:paraId="60D5D440">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12.金融衍生品市场</w:t>
      </w:r>
    </w:p>
    <w:p w14:paraId="7EA4616B">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远期交易，期货，期权，互换。</w:t>
      </w:r>
    </w:p>
    <w:p w14:paraId="14B253F3">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三、金融调控</w:t>
      </w:r>
    </w:p>
    <w:p w14:paraId="1731A0A6">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13.货币供给</w:t>
      </w:r>
    </w:p>
    <w:p w14:paraId="3C20D867">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基础货币与基础货币方程式，银行体系派生存款的创造，货币乘数，决定货币乘数值因子的背后因素，货币供给的内生性与外生性。</w:t>
      </w:r>
    </w:p>
    <w:p w14:paraId="35D185BC">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14.货币需求</w:t>
      </w:r>
    </w:p>
    <w:p w14:paraId="23AD5FCD">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古典货币数量论，凯恩斯的货币需求理论，凯恩斯主义对凯恩斯货币需求理论的发展，现代货币数量论，开放经济中的货币需求、货币替代与资产替代，货币流通速度与货币的迷失。</w:t>
      </w:r>
    </w:p>
    <w:p w14:paraId="0654B6C5">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15.利率水平与利率结构</w:t>
      </w:r>
    </w:p>
    <w:p w14:paraId="2B54D89C">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利率总水平的决定，利率的风险结构，利率期限结构。</w:t>
      </w:r>
    </w:p>
    <w:p w14:paraId="6656C524">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16.物价水平:通货膨胀与通货紧缩</w:t>
      </w:r>
    </w:p>
    <w:p w14:paraId="1756E6EF">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物价总水平及其衡量，物价水平波动的经济影响，物价水平与就业，菲利普斯曲线，物价水平波动的原因，物价稳定政策。</w:t>
      </w:r>
    </w:p>
    <w:p w14:paraId="33FF68BE">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17.汇率的决定与汇率制度</w:t>
      </w:r>
    </w:p>
    <w:p w14:paraId="15F6DD05">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汇率波动的经济影响，汇率的决定，汇率制度，最优货币区。</w:t>
      </w:r>
    </w:p>
    <w:p w14:paraId="49589F85">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18.国际收支</w:t>
      </w:r>
    </w:p>
    <w:p w14:paraId="2CC2BEF4">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国际收支与国际收支平衡表，国际收支失衡，国际收支失衡的调整，汇率在国际收支调节中的作用，内外均衡的冲突与政策搭配。</w:t>
      </w:r>
    </w:p>
    <w:p w14:paraId="43E9B2AB">
      <w:pPr>
        <w:keepNext w:val="0"/>
        <w:keepLines w:val="0"/>
        <w:pageBreakBefore w:val="0"/>
        <w:numPr>
          <w:ilvl w:val="0"/>
          <w:numId w:val="0"/>
        </w:numPr>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19.</w:t>
      </w:r>
      <w:r>
        <w:rPr>
          <w:rFonts w:hint="eastAsia" w:ascii="宋体" w:hAnsi="宋体" w:eastAsia="宋体" w:cs="宋体"/>
          <w:b/>
          <w:kern w:val="0"/>
          <w:sz w:val="24"/>
          <w:szCs w:val="24"/>
        </w:rPr>
        <w:t>国民收入与产出的决定:IS-LM模型</w:t>
      </w:r>
    </w:p>
    <w:p w14:paraId="36899A47">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总产出的决定，商品市场的均衡：</w:t>
      </w:r>
      <w:r>
        <w:rPr>
          <w:rFonts w:hint="eastAsia" w:ascii="宋体" w:hAnsi="宋体" w:eastAsia="宋体" w:cs="宋体"/>
          <w:color w:val="auto"/>
          <w:kern w:val="0"/>
          <w:sz w:val="24"/>
          <w:szCs w:val="24"/>
        </w:rPr>
        <w:t>IS曲线</w:t>
      </w:r>
      <w:r>
        <w:rPr>
          <w:rFonts w:hint="eastAsia" w:ascii="宋体" w:hAnsi="宋体" w:eastAsia="宋体" w:cs="宋体"/>
          <w:kern w:val="0"/>
          <w:sz w:val="24"/>
          <w:szCs w:val="24"/>
        </w:rPr>
        <w:t>，货币市场的均衡：LM曲线，均衡国民收入的决定与自动调整机制，IS-LM模型中的财政政策与货币政策。</w:t>
      </w:r>
    </w:p>
    <w:p w14:paraId="21B28F6E">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20.中央银行货币政策操作</w:t>
      </w:r>
    </w:p>
    <w:p w14:paraId="2980A80B">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货币政策的终极目标，货币政策操作工具，货币政策的手段变量与中介目标，货币政策传导机制，货币政策效果，货币政策哲学。</w:t>
      </w:r>
    </w:p>
    <w:p w14:paraId="055E98A0">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四、金融发展与稳定</w:t>
      </w:r>
    </w:p>
    <w:p w14:paraId="49B17A98">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21.金融发展与金融结构</w:t>
      </w:r>
    </w:p>
    <w:p w14:paraId="3B6263E4">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金融发展，金融发展中的金融相关比率，金融发展的路径，现代金融结构，金融发展中的金融全球化。</w:t>
      </w:r>
    </w:p>
    <w:p w14:paraId="1FED8404">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rPr>
        <w:t>22.金融深化与金融自由</w:t>
      </w:r>
      <w:r>
        <w:rPr>
          <w:rFonts w:hint="eastAsia" w:ascii="宋体" w:hAnsi="宋体" w:eastAsia="宋体" w:cs="宋体"/>
          <w:b/>
          <w:kern w:val="0"/>
          <w:sz w:val="24"/>
          <w:szCs w:val="24"/>
          <w:lang w:val="en-US" w:eastAsia="zh-CN"/>
        </w:rPr>
        <w:t>化</w:t>
      </w:r>
    </w:p>
    <w:p w14:paraId="2EDDD5C3">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发展中国家金融制度的特征及金融抑制，货币与资本的互补性、储蓄与增长的良性循环，金融自由化。</w:t>
      </w:r>
    </w:p>
    <w:p w14:paraId="282D595E">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23.金融危机</w:t>
      </w:r>
    </w:p>
    <w:p w14:paraId="4907D96B">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金融危机定义，金融脆弱性与金融泡沫，金融</w:t>
      </w:r>
      <w:r>
        <w:rPr>
          <w:rFonts w:hint="eastAsia" w:ascii="宋体" w:hAnsi="宋体" w:eastAsia="宋体" w:cs="宋体"/>
          <w:kern w:val="0"/>
          <w:sz w:val="24"/>
          <w:szCs w:val="24"/>
          <w:lang w:val="en-US" w:eastAsia="zh-CN"/>
        </w:rPr>
        <w:t>不</w:t>
      </w:r>
      <w:r>
        <w:rPr>
          <w:rFonts w:hint="eastAsia" w:ascii="宋体" w:hAnsi="宋体" w:eastAsia="宋体" w:cs="宋体"/>
          <w:kern w:val="0"/>
          <w:sz w:val="24"/>
          <w:szCs w:val="24"/>
        </w:rPr>
        <w:t>稳定模型与金融危机的形成过程，货币危机理论，金融危机的防范。</w:t>
      </w:r>
    </w:p>
    <w:p w14:paraId="651E7866">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24.金融监管</w:t>
      </w:r>
    </w:p>
    <w:p w14:paraId="58519B37">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b/>
          <w:bCs/>
          <w:i/>
          <w:iCs/>
          <w:sz w:val="24"/>
          <w:szCs w:val="24"/>
          <w:u w:val="single"/>
        </w:rPr>
      </w:pPr>
      <w:r>
        <w:rPr>
          <w:rFonts w:hint="eastAsia" w:ascii="宋体" w:hAnsi="宋体" w:eastAsia="宋体" w:cs="宋体"/>
          <w:kern w:val="0"/>
          <w:sz w:val="24"/>
          <w:szCs w:val="24"/>
        </w:rPr>
        <w:t>金融监管的必要性，银行业的监管，资本市场的监管，保险监管，金融监管体</w:t>
      </w:r>
      <w:r>
        <w:rPr>
          <w:rFonts w:hint="eastAsia" w:ascii="宋体" w:hAnsi="宋体" w:eastAsia="宋体" w:cs="宋体"/>
          <w:iCs/>
          <w:kern w:val="0"/>
          <w:sz w:val="24"/>
          <w:szCs w:val="24"/>
        </w:rPr>
        <w:t>制的发展。</w:t>
      </w:r>
    </w:p>
    <w:sectPr>
      <w:headerReference r:id="rId3"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30101010101"/>
    <w:charset w:val="86"/>
    <w:family w:val="modern"/>
    <w:pitch w:val="default"/>
    <w:sig w:usb0="00000001" w:usb1="080E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26CBC">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F67E5"/>
    <w:multiLevelType w:val="multilevel"/>
    <w:tmpl w:val="117F67E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3594DB9"/>
    <w:multiLevelType w:val="multilevel"/>
    <w:tmpl w:val="23594DB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ZDA3MTQ3OGY1NGEwNWNmYzY4MTYzMGJiNjQzYjUifQ=="/>
  </w:docVars>
  <w:rsids>
    <w:rsidRoot w:val="00A6368D"/>
    <w:rsid w:val="0000471A"/>
    <w:rsid w:val="00010C82"/>
    <w:rsid w:val="00013CD4"/>
    <w:rsid w:val="000167F5"/>
    <w:rsid w:val="00022A4D"/>
    <w:rsid w:val="00026145"/>
    <w:rsid w:val="000312A2"/>
    <w:rsid w:val="000455A3"/>
    <w:rsid w:val="00050744"/>
    <w:rsid w:val="000648C9"/>
    <w:rsid w:val="00072A6F"/>
    <w:rsid w:val="00080391"/>
    <w:rsid w:val="00085D6C"/>
    <w:rsid w:val="000963F4"/>
    <w:rsid w:val="00096F8C"/>
    <w:rsid w:val="00097E2E"/>
    <w:rsid w:val="000A0965"/>
    <w:rsid w:val="000A32C6"/>
    <w:rsid w:val="000B089F"/>
    <w:rsid w:val="000B0BB8"/>
    <w:rsid w:val="000B4415"/>
    <w:rsid w:val="000C4A94"/>
    <w:rsid w:val="000D4CDE"/>
    <w:rsid w:val="000F5068"/>
    <w:rsid w:val="001048A2"/>
    <w:rsid w:val="0011592E"/>
    <w:rsid w:val="00131793"/>
    <w:rsid w:val="00153DE9"/>
    <w:rsid w:val="0017011F"/>
    <w:rsid w:val="00170AAF"/>
    <w:rsid w:val="00172A33"/>
    <w:rsid w:val="00193AE5"/>
    <w:rsid w:val="001A69F7"/>
    <w:rsid w:val="001B5D4A"/>
    <w:rsid w:val="001B647E"/>
    <w:rsid w:val="001D3D70"/>
    <w:rsid w:val="001E4112"/>
    <w:rsid w:val="001F3EBC"/>
    <w:rsid w:val="001F5D7A"/>
    <w:rsid w:val="00202908"/>
    <w:rsid w:val="00203026"/>
    <w:rsid w:val="00213A60"/>
    <w:rsid w:val="002443C6"/>
    <w:rsid w:val="00244B28"/>
    <w:rsid w:val="00247AE8"/>
    <w:rsid w:val="002520DA"/>
    <w:rsid w:val="00256AC9"/>
    <w:rsid w:val="002579A8"/>
    <w:rsid w:val="00264A24"/>
    <w:rsid w:val="00266982"/>
    <w:rsid w:val="002802AF"/>
    <w:rsid w:val="00285414"/>
    <w:rsid w:val="00285C62"/>
    <w:rsid w:val="00290471"/>
    <w:rsid w:val="00295B61"/>
    <w:rsid w:val="002B0C4C"/>
    <w:rsid w:val="002B10BF"/>
    <w:rsid w:val="002B2275"/>
    <w:rsid w:val="002D0AAB"/>
    <w:rsid w:val="002E244D"/>
    <w:rsid w:val="002E3941"/>
    <w:rsid w:val="002E442B"/>
    <w:rsid w:val="002F7161"/>
    <w:rsid w:val="00302675"/>
    <w:rsid w:val="00304862"/>
    <w:rsid w:val="00312A5A"/>
    <w:rsid w:val="00346F6D"/>
    <w:rsid w:val="00355E18"/>
    <w:rsid w:val="00362FF5"/>
    <w:rsid w:val="0038199A"/>
    <w:rsid w:val="00384C93"/>
    <w:rsid w:val="00393F84"/>
    <w:rsid w:val="003956AA"/>
    <w:rsid w:val="00396A5C"/>
    <w:rsid w:val="003A0391"/>
    <w:rsid w:val="003A36E0"/>
    <w:rsid w:val="003A392E"/>
    <w:rsid w:val="003A773D"/>
    <w:rsid w:val="003B2C88"/>
    <w:rsid w:val="003B2E0B"/>
    <w:rsid w:val="003B6C41"/>
    <w:rsid w:val="003C6364"/>
    <w:rsid w:val="003C729E"/>
    <w:rsid w:val="003D032F"/>
    <w:rsid w:val="003D1F25"/>
    <w:rsid w:val="003E3D78"/>
    <w:rsid w:val="003F69C0"/>
    <w:rsid w:val="004104A9"/>
    <w:rsid w:val="004128CA"/>
    <w:rsid w:val="004161FE"/>
    <w:rsid w:val="00417627"/>
    <w:rsid w:val="004303B4"/>
    <w:rsid w:val="0045657E"/>
    <w:rsid w:val="00457886"/>
    <w:rsid w:val="00475290"/>
    <w:rsid w:val="00477BB2"/>
    <w:rsid w:val="0048560A"/>
    <w:rsid w:val="00495D89"/>
    <w:rsid w:val="004A4B45"/>
    <w:rsid w:val="004C3B56"/>
    <w:rsid w:val="004C4511"/>
    <w:rsid w:val="004D1C46"/>
    <w:rsid w:val="004D4D5F"/>
    <w:rsid w:val="004D7AAC"/>
    <w:rsid w:val="004E67AA"/>
    <w:rsid w:val="004F0884"/>
    <w:rsid w:val="004F1116"/>
    <w:rsid w:val="0050575C"/>
    <w:rsid w:val="005058E6"/>
    <w:rsid w:val="00505B19"/>
    <w:rsid w:val="00505C89"/>
    <w:rsid w:val="005144D8"/>
    <w:rsid w:val="00523C3E"/>
    <w:rsid w:val="00540CBB"/>
    <w:rsid w:val="005564FC"/>
    <w:rsid w:val="0055728B"/>
    <w:rsid w:val="00562E8B"/>
    <w:rsid w:val="0056616B"/>
    <w:rsid w:val="005734C5"/>
    <w:rsid w:val="00582BF7"/>
    <w:rsid w:val="005860F9"/>
    <w:rsid w:val="00586985"/>
    <w:rsid w:val="00587D37"/>
    <w:rsid w:val="005A7023"/>
    <w:rsid w:val="005B455C"/>
    <w:rsid w:val="005C2732"/>
    <w:rsid w:val="005C57F1"/>
    <w:rsid w:val="005E1A77"/>
    <w:rsid w:val="005E7C9F"/>
    <w:rsid w:val="005F4ACF"/>
    <w:rsid w:val="0060664E"/>
    <w:rsid w:val="00606B30"/>
    <w:rsid w:val="00620AC5"/>
    <w:rsid w:val="00623DE3"/>
    <w:rsid w:val="00625D42"/>
    <w:rsid w:val="006403C7"/>
    <w:rsid w:val="00646171"/>
    <w:rsid w:val="00666C11"/>
    <w:rsid w:val="006733AE"/>
    <w:rsid w:val="00676F6F"/>
    <w:rsid w:val="006770A4"/>
    <w:rsid w:val="00682472"/>
    <w:rsid w:val="00685101"/>
    <w:rsid w:val="00687345"/>
    <w:rsid w:val="0069014B"/>
    <w:rsid w:val="00696436"/>
    <w:rsid w:val="006A1179"/>
    <w:rsid w:val="006B2940"/>
    <w:rsid w:val="006C3A35"/>
    <w:rsid w:val="006C46B9"/>
    <w:rsid w:val="006C5AD3"/>
    <w:rsid w:val="006D0B52"/>
    <w:rsid w:val="006E404F"/>
    <w:rsid w:val="006F3BD2"/>
    <w:rsid w:val="006F4AD1"/>
    <w:rsid w:val="00705F16"/>
    <w:rsid w:val="00706301"/>
    <w:rsid w:val="00706437"/>
    <w:rsid w:val="00712CCA"/>
    <w:rsid w:val="00730591"/>
    <w:rsid w:val="007414E3"/>
    <w:rsid w:val="0076001D"/>
    <w:rsid w:val="00763BE8"/>
    <w:rsid w:val="0076485A"/>
    <w:rsid w:val="0077165A"/>
    <w:rsid w:val="007742AD"/>
    <w:rsid w:val="00774922"/>
    <w:rsid w:val="0077766A"/>
    <w:rsid w:val="00782CBD"/>
    <w:rsid w:val="00794597"/>
    <w:rsid w:val="007A7D6A"/>
    <w:rsid w:val="007D22E9"/>
    <w:rsid w:val="007E21EB"/>
    <w:rsid w:val="007E2930"/>
    <w:rsid w:val="007E38FB"/>
    <w:rsid w:val="00803769"/>
    <w:rsid w:val="0080596E"/>
    <w:rsid w:val="00826F5C"/>
    <w:rsid w:val="008327E1"/>
    <w:rsid w:val="0084345C"/>
    <w:rsid w:val="00846E87"/>
    <w:rsid w:val="00880E94"/>
    <w:rsid w:val="00881AF8"/>
    <w:rsid w:val="00881D15"/>
    <w:rsid w:val="008B1120"/>
    <w:rsid w:val="008B3ABF"/>
    <w:rsid w:val="008B6C62"/>
    <w:rsid w:val="008C7529"/>
    <w:rsid w:val="008D0921"/>
    <w:rsid w:val="008D6231"/>
    <w:rsid w:val="008F2B90"/>
    <w:rsid w:val="00900784"/>
    <w:rsid w:val="0090314F"/>
    <w:rsid w:val="00905ACD"/>
    <w:rsid w:val="009100AE"/>
    <w:rsid w:val="00915F50"/>
    <w:rsid w:val="0091769F"/>
    <w:rsid w:val="009259FA"/>
    <w:rsid w:val="009260CF"/>
    <w:rsid w:val="00926783"/>
    <w:rsid w:val="00930EED"/>
    <w:rsid w:val="009352B9"/>
    <w:rsid w:val="009355AA"/>
    <w:rsid w:val="00936E0B"/>
    <w:rsid w:val="00944414"/>
    <w:rsid w:val="00947249"/>
    <w:rsid w:val="00955177"/>
    <w:rsid w:val="00960320"/>
    <w:rsid w:val="009802BF"/>
    <w:rsid w:val="009824AF"/>
    <w:rsid w:val="00985DE1"/>
    <w:rsid w:val="00986D71"/>
    <w:rsid w:val="009912A8"/>
    <w:rsid w:val="009A1C46"/>
    <w:rsid w:val="009B2457"/>
    <w:rsid w:val="009B27F7"/>
    <w:rsid w:val="009D691C"/>
    <w:rsid w:val="009E19AF"/>
    <w:rsid w:val="009E3C0C"/>
    <w:rsid w:val="009F39E3"/>
    <w:rsid w:val="009F3BFB"/>
    <w:rsid w:val="009F7C28"/>
    <w:rsid w:val="00A00E5D"/>
    <w:rsid w:val="00A02D82"/>
    <w:rsid w:val="00A15533"/>
    <w:rsid w:val="00A25AD5"/>
    <w:rsid w:val="00A309E6"/>
    <w:rsid w:val="00A30F52"/>
    <w:rsid w:val="00A37DED"/>
    <w:rsid w:val="00A439E1"/>
    <w:rsid w:val="00A501E0"/>
    <w:rsid w:val="00A6368D"/>
    <w:rsid w:val="00A667E7"/>
    <w:rsid w:val="00A700F4"/>
    <w:rsid w:val="00A81D6B"/>
    <w:rsid w:val="00A85586"/>
    <w:rsid w:val="00A86BE1"/>
    <w:rsid w:val="00A87B29"/>
    <w:rsid w:val="00A91AAB"/>
    <w:rsid w:val="00AC1E3F"/>
    <w:rsid w:val="00AC39AC"/>
    <w:rsid w:val="00AC3CE2"/>
    <w:rsid w:val="00AD027A"/>
    <w:rsid w:val="00AD2EE3"/>
    <w:rsid w:val="00AD4F63"/>
    <w:rsid w:val="00AE0728"/>
    <w:rsid w:val="00AE3895"/>
    <w:rsid w:val="00AF3AB8"/>
    <w:rsid w:val="00AF3D06"/>
    <w:rsid w:val="00B123CD"/>
    <w:rsid w:val="00B123E2"/>
    <w:rsid w:val="00B26016"/>
    <w:rsid w:val="00B305DB"/>
    <w:rsid w:val="00B32A1A"/>
    <w:rsid w:val="00B4187A"/>
    <w:rsid w:val="00B56980"/>
    <w:rsid w:val="00B64BD3"/>
    <w:rsid w:val="00B932D7"/>
    <w:rsid w:val="00B9435B"/>
    <w:rsid w:val="00B96A54"/>
    <w:rsid w:val="00BB1487"/>
    <w:rsid w:val="00BB7659"/>
    <w:rsid w:val="00BD0672"/>
    <w:rsid w:val="00BD10FA"/>
    <w:rsid w:val="00BD44B1"/>
    <w:rsid w:val="00BD5DD6"/>
    <w:rsid w:val="00BD73A1"/>
    <w:rsid w:val="00BD7942"/>
    <w:rsid w:val="00BE2E6B"/>
    <w:rsid w:val="00BE3C98"/>
    <w:rsid w:val="00BF2754"/>
    <w:rsid w:val="00BF283F"/>
    <w:rsid w:val="00BF2AF4"/>
    <w:rsid w:val="00C04511"/>
    <w:rsid w:val="00C05434"/>
    <w:rsid w:val="00C10081"/>
    <w:rsid w:val="00C12B03"/>
    <w:rsid w:val="00C17A4D"/>
    <w:rsid w:val="00C22C96"/>
    <w:rsid w:val="00C27677"/>
    <w:rsid w:val="00C32D11"/>
    <w:rsid w:val="00C3663A"/>
    <w:rsid w:val="00C42322"/>
    <w:rsid w:val="00C52EED"/>
    <w:rsid w:val="00C54277"/>
    <w:rsid w:val="00C6297D"/>
    <w:rsid w:val="00C63D9D"/>
    <w:rsid w:val="00C65C6F"/>
    <w:rsid w:val="00C91D80"/>
    <w:rsid w:val="00CB2AE8"/>
    <w:rsid w:val="00CB5997"/>
    <w:rsid w:val="00CB70F9"/>
    <w:rsid w:val="00CC0190"/>
    <w:rsid w:val="00CE5E84"/>
    <w:rsid w:val="00CF38D1"/>
    <w:rsid w:val="00CF6F0D"/>
    <w:rsid w:val="00D03191"/>
    <w:rsid w:val="00D10DC8"/>
    <w:rsid w:val="00D1235E"/>
    <w:rsid w:val="00D23665"/>
    <w:rsid w:val="00D23A98"/>
    <w:rsid w:val="00D2569E"/>
    <w:rsid w:val="00D375AF"/>
    <w:rsid w:val="00D60228"/>
    <w:rsid w:val="00D6428C"/>
    <w:rsid w:val="00D866E0"/>
    <w:rsid w:val="00D92456"/>
    <w:rsid w:val="00D93804"/>
    <w:rsid w:val="00DB2B54"/>
    <w:rsid w:val="00DC5075"/>
    <w:rsid w:val="00DC551B"/>
    <w:rsid w:val="00DC7D3E"/>
    <w:rsid w:val="00DD0B07"/>
    <w:rsid w:val="00DD580B"/>
    <w:rsid w:val="00DD7111"/>
    <w:rsid w:val="00DE387F"/>
    <w:rsid w:val="00DE46C2"/>
    <w:rsid w:val="00DE56F2"/>
    <w:rsid w:val="00DE58C0"/>
    <w:rsid w:val="00E03DAD"/>
    <w:rsid w:val="00E064FF"/>
    <w:rsid w:val="00E12440"/>
    <w:rsid w:val="00E21015"/>
    <w:rsid w:val="00E23405"/>
    <w:rsid w:val="00E26DAD"/>
    <w:rsid w:val="00E516CC"/>
    <w:rsid w:val="00E53758"/>
    <w:rsid w:val="00E647DF"/>
    <w:rsid w:val="00E76057"/>
    <w:rsid w:val="00E77911"/>
    <w:rsid w:val="00E8054C"/>
    <w:rsid w:val="00E9464C"/>
    <w:rsid w:val="00EB019E"/>
    <w:rsid w:val="00EB1497"/>
    <w:rsid w:val="00EB1C75"/>
    <w:rsid w:val="00EB3031"/>
    <w:rsid w:val="00EC277B"/>
    <w:rsid w:val="00EC69B8"/>
    <w:rsid w:val="00ED6409"/>
    <w:rsid w:val="00ED66C2"/>
    <w:rsid w:val="00EE28ED"/>
    <w:rsid w:val="00EE7C64"/>
    <w:rsid w:val="00EF5D84"/>
    <w:rsid w:val="00F0751C"/>
    <w:rsid w:val="00F178ED"/>
    <w:rsid w:val="00F20FF4"/>
    <w:rsid w:val="00F2614A"/>
    <w:rsid w:val="00F42D1F"/>
    <w:rsid w:val="00F61341"/>
    <w:rsid w:val="00F70093"/>
    <w:rsid w:val="00F7196A"/>
    <w:rsid w:val="00F71C43"/>
    <w:rsid w:val="00F932F9"/>
    <w:rsid w:val="00FB088E"/>
    <w:rsid w:val="00FB26D3"/>
    <w:rsid w:val="00FB58B2"/>
    <w:rsid w:val="00FC309F"/>
    <w:rsid w:val="00FC5CBA"/>
    <w:rsid w:val="00FD059D"/>
    <w:rsid w:val="00FD7845"/>
    <w:rsid w:val="01395070"/>
    <w:rsid w:val="027C3466"/>
    <w:rsid w:val="02CF76F3"/>
    <w:rsid w:val="04801DB9"/>
    <w:rsid w:val="05FA21CE"/>
    <w:rsid w:val="068A62C2"/>
    <w:rsid w:val="06A72A7B"/>
    <w:rsid w:val="07D84EAC"/>
    <w:rsid w:val="083E2F6B"/>
    <w:rsid w:val="086F03EA"/>
    <w:rsid w:val="08E6673B"/>
    <w:rsid w:val="09152988"/>
    <w:rsid w:val="095F13EB"/>
    <w:rsid w:val="099B3DB1"/>
    <w:rsid w:val="09FB7366"/>
    <w:rsid w:val="0A92134D"/>
    <w:rsid w:val="0ABB6AF5"/>
    <w:rsid w:val="0AE16BF4"/>
    <w:rsid w:val="0C1C7A68"/>
    <w:rsid w:val="0CD378C9"/>
    <w:rsid w:val="0D307327"/>
    <w:rsid w:val="0D75150B"/>
    <w:rsid w:val="0E5453F1"/>
    <w:rsid w:val="0F890F70"/>
    <w:rsid w:val="118457B4"/>
    <w:rsid w:val="123E0EE0"/>
    <w:rsid w:val="14B06F9F"/>
    <w:rsid w:val="14CF5677"/>
    <w:rsid w:val="15D867AD"/>
    <w:rsid w:val="177A5D5C"/>
    <w:rsid w:val="177C5629"/>
    <w:rsid w:val="19A83BEE"/>
    <w:rsid w:val="19E313B9"/>
    <w:rsid w:val="1B727E05"/>
    <w:rsid w:val="1C2D24B9"/>
    <w:rsid w:val="1DC22A32"/>
    <w:rsid w:val="1E3200E8"/>
    <w:rsid w:val="1F9D3BE0"/>
    <w:rsid w:val="22EC1146"/>
    <w:rsid w:val="241E5CD3"/>
    <w:rsid w:val="25100BD7"/>
    <w:rsid w:val="260809E9"/>
    <w:rsid w:val="27AC35F6"/>
    <w:rsid w:val="28E13773"/>
    <w:rsid w:val="2A494BCC"/>
    <w:rsid w:val="2BAC0223"/>
    <w:rsid w:val="2C4464F3"/>
    <w:rsid w:val="303F76FD"/>
    <w:rsid w:val="30536D05"/>
    <w:rsid w:val="306A22A0"/>
    <w:rsid w:val="31E35E95"/>
    <w:rsid w:val="3203475A"/>
    <w:rsid w:val="34457C28"/>
    <w:rsid w:val="34677CC6"/>
    <w:rsid w:val="347B0789"/>
    <w:rsid w:val="35956011"/>
    <w:rsid w:val="36913297"/>
    <w:rsid w:val="37103BA1"/>
    <w:rsid w:val="38422853"/>
    <w:rsid w:val="38904EF8"/>
    <w:rsid w:val="39C258E3"/>
    <w:rsid w:val="39CA4AFD"/>
    <w:rsid w:val="3A43603C"/>
    <w:rsid w:val="3AED5637"/>
    <w:rsid w:val="3AEF17EB"/>
    <w:rsid w:val="3D141416"/>
    <w:rsid w:val="3D9B6C12"/>
    <w:rsid w:val="3E9213B9"/>
    <w:rsid w:val="405A0106"/>
    <w:rsid w:val="406152F5"/>
    <w:rsid w:val="432C5897"/>
    <w:rsid w:val="43A55671"/>
    <w:rsid w:val="43B65A7F"/>
    <w:rsid w:val="43E072C8"/>
    <w:rsid w:val="43FA3D4F"/>
    <w:rsid w:val="450B3BFA"/>
    <w:rsid w:val="45F96148"/>
    <w:rsid w:val="4A8F2BD7"/>
    <w:rsid w:val="4BBE5D73"/>
    <w:rsid w:val="4E3917D8"/>
    <w:rsid w:val="4E7C2085"/>
    <w:rsid w:val="4FD34B00"/>
    <w:rsid w:val="51A52890"/>
    <w:rsid w:val="53606C9E"/>
    <w:rsid w:val="53E421E6"/>
    <w:rsid w:val="56583802"/>
    <w:rsid w:val="574B4E5A"/>
    <w:rsid w:val="58993AA1"/>
    <w:rsid w:val="598A738C"/>
    <w:rsid w:val="59D6605E"/>
    <w:rsid w:val="5AE1391E"/>
    <w:rsid w:val="5BD13050"/>
    <w:rsid w:val="5D0F3F15"/>
    <w:rsid w:val="5D1F428F"/>
    <w:rsid w:val="5D7E2D63"/>
    <w:rsid w:val="5DCD3CEB"/>
    <w:rsid w:val="5E1D7C6D"/>
    <w:rsid w:val="60435896"/>
    <w:rsid w:val="6106010C"/>
    <w:rsid w:val="64550596"/>
    <w:rsid w:val="660A50A8"/>
    <w:rsid w:val="66185DCA"/>
    <w:rsid w:val="66657E66"/>
    <w:rsid w:val="66E53E53"/>
    <w:rsid w:val="6B2A00D0"/>
    <w:rsid w:val="6C795395"/>
    <w:rsid w:val="6D765805"/>
    <w:rsid w:val="6F0552F4"/>
    <w:rsid w:val="6F1C23DC"/>
    <w:rsid w:val="6FA04DBB"/>
    <w:rsid w:val="71520337"/>
    <w:rsid w:val="723D48CE"/>
    <w:rsid w:val="725C407F"/>
    <w:rsid w:val="74512B28"/>
    <w:rsid w:val="74E61757"/>
    <w:rsid w:val="75417610"/>
    <w:rsid w:val="75683D77"/>
    <w:rsid w:val="77A15EDE"/>
    <w:rsid w:val="79F226B7"/>
    <w:rsid w:val="7B2D1A30"/>
    <w:rsid w:val="7BA02752"/>
    <w:rsid w:val="7D024630"/>
    <w:rsid w:val="7DE40569"/>
    <w:rsid w:val="7DE66D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iPriority w:val="0"/>
  </w:style>
  <w:style w:type="table" w:default="1" w:styleId="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8"/>
      <w:tblCellMar>
        <w:top w:w="0" w:type="dxa"/>
        <w:left w:w="108" w:type="dxa"/>
        <w:bottom w:w="0" w:type="dxa"/>
        <w:right w:w="108" w:type="dxa"/>
      </w:tblCellMar>
    </w:tblPr>
  </w:style>
  <w:style w:type="paragraph" w:styleId="3">
    <w:name w:val="Body Text Indent 2"/>
    <w:basedOn w:val="1"/>
    <w:uiPriority w:val="0"/>
    <w:pPr>
      <w:spacing w:after="120" w:line="480" w:lineRule="auto"/>
      <w:ind w:left="420" w:leftChars="200"/>
    </w:pPr>
  </w:style>
  <w:style w:type="paragraph" w:styleId="4">
    <w:name w:val="Balloon Text"/>
    <w:basedOn w:val="1"/>
    <w:semiHidden/>
    <w:uiPriority w:val="0"/>
    <w:rPr>
      <w:sz w:val="18"/>
      <w:szCs w:val="18"/>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iPriority w:val="0"/>
    <w:rPr>
      <w:color w:val="0000FF"/>
      <w:u w:val="single"/>
    </w:rPr>
  </w:style>
  <w:style w:type="character" w:customStyle="1" w:styleId="12">
    <w:name w:val="Footer Char"/>
    <w:link w:val="5"/>
    <w:uiPriority w:val="0"/>
    <w:rPr>
      <w:kern w:val="2"/>
      <w:sz w:val="18"/>
      <w:szCs w:val="18"/>
    </w:rPr>
  </w:style>
  <w:style w:type="character" w:customStyle="1" w:styleId="13">
    <w:name w:val="Header Char"/>
    <w:link w:val="6"/>
    <w:uiPriority w:val="0"/>
    <w:rPr>
      <w:kern w:val="2"/>
      <w:sz w:val="18"/>
      <w:szCs w:val="18"/>
    </w:rPr>
  </w:style>
  <w:style w:type="character" w:customStyle="1" w:styleId="14">
    <w:name w:val="font21"/>
    <w:uiPriority w:val="0"/>
    <w:rPr>
      <w:rFonts w:hint="eastAsia" w:ascii="仿宋" w:hAnsi="仿宋" w:eastAsia="仿宋" w:cs="仿宋"/>
      <w:color w:val="00000A"/>
      <w:sz w:val="27"/>
      <w:szCs w:val="27"/>
      <w:u w:val="none"/>
    </w:rPr>
  </w:style>
  <w:style w:type="paragraph" w:customStyle="1" w:styleId="15">
    <w:name w:val="大纲正文"/>
    <w:basedOn w:val="1"/>
    <w:uiPriority w:val="0"/>
    <w:pPr>
      <w:spacing w:line="360" w:lineRule="auto"/>
      <w:ind w:firstLine="540" w:firstLineChars="225"/>
    </w:pPr>
    <w:rPr>
      <w:rFonts w:ascii="宋体" w:hAnsi="宋体"/>
      <w:sz w:val="24"/>
    </w:rPr>
  </w:style>
  <w:style w:type="paragraph" w:customStyle="1" w:styleId="16">
    <w:name w:val="1"/>
    <w:basedOn w:val="1"/>
    <w:next w:val="3"/>
    <w:uiPriority w:val="0"/>
    <w:pPr>
      <w:ind w:firstLine="600"/>
    </w:pPr>
    <w:rPr>
      <w:rFonts w:eastAsia="FangSong_GB231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4236</Words>
  <Characters>4390</Characters>
  <Lines>40</Lines>
  <Paragraphs>11</Paragraphs>
  <TotalTime>0</TotalTime>
  <ScaleCrop>false</ScaleCrop>
  <LinksUpToDate>false</LinksUpToDate>
  <CharactersWithSpaces>5073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2023-05-30T06:24:00Z</dcterms:created>
  <dc:creator>pc</dc:creator>
  <cp:lastModifiedBy>Administrator</cp:lastModifiedBy>
  <cp:lastPrinted>2024-05-28T03:33:18Z</cp:lastPrinted>
  <dcterms:modified xsi:type="dcterms:W3CDTF">2025-09-26T03:04:16Z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AC27386F38BD4019BE4AAE78A52E790B_13</vt:lpwstr>
  </property>
  <property fmtid="{D5CDD505-2E9C-101B-9397-08002B2CF9AE}" pid="4" name="KSOTemplateDocerSaveRecord">
    <vt:lpwstr>eyJoZGlkIjoiZTdhYzVmZTNjMjdlOWZiNTRjYTVmNjc1M2Q1OTA0NzYiLCJ1c2VySWQiOiIxNjY5MDk4MjYxIn0=</vt:lpwstr>
  </property>
</Properties>
</file>