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B077">
      <w:pPr>
        <w:adjustRightInd w:val="0"/>
        <w:snapToGrid w:val="0"/>
        <w:jc w:val="center"/>
        <w:rPr>
          <w:rFonts w:hint="default" w:eastAsia="黑体"/>
          <w:bCs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sz w:val="36"/>
          <w:szCs w:val="36"/>
          <w:highlight w:val="none"/>
          <w:lang w:val="en-US" w:eastAsia="zh-CN"/>
        </w:rPr>
        <w:t>数字法治 0301J2</w:t>
      </w:r>
    </w:p>
    <w:p w14:paraId="44A50008">
      <w:pPr>
        <w:adjustRightInd w:val="0"/>
        <w:snapToGrid w:val="0"/>
        <w:jc w:val="center"/>
        <w:rPr>
          <w:rFonts w:hint="default" w:eastAsia="黑体"/>
          <w:bCs/>
          <w:sz w:val="36"/>
          <w:szCs w:val="36"/>
          <w:highlight w:val="none"/>
          <w:lang w:val="en-US" w:eastAsia="zh-CN"/>
        </w:rPr>
      </w:pPr>
    </w:p>
    <w:p w14:paraId="6A0466A1">
      <w:pPr>
        <w:widowControl/>
        <w:snapToGrid w:val="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b/>
          <w:color w:val="000000"/>
          <w:sz w:val="24"/>
          <w:highlight w:val="none"/>
        </w:rPr>
        <w:t>学科点简介：</w:t>
      </w:r>
      <w:r>
        <w:rPr>
          <w:rFonts w:hint="eastAsia"/>
          <w:color w:val="000000"/>
          <w:sz w:val="24"/>
          <w:highlight w:val="none"/>
          <w:lang w:val="en-US" w:eastAsia="zh-CN"/>
        </w:rPr>
        <w:t>数字法治</w:t>
      </w:r>
      <w:r>
        <w:rPr>
          <w:rFonts w:hint="eastAsia"/>
          <w:color w:val="000000"/>
          <w:sz w:val="24"/>
          <w:highlight w:val="none"/>
        </w:rPr>
        <w:t>硕士点隶属于广东财经大学法学院，</w:t>
      </w:r>
      <w:r>
        <w:rPr>
          <w:rFonts w:hint="eastAsia"/>
          <w:color w:val="000000"/>
          <w:sz w:val="24"/>
          <w:highlight w:val="none"/>
          <w:lang w:val="en-US" w:eastAsia="zh-CN"/>
        </w:rPr>
        <w:t>属于交叉学科。本学科点在数字法治的科学研究和社会服务方面有着深厚的积累。在《中国法学》《European Business Organization Law Review》（SSCI一区）《法商研究》《法律科学》《Catholic University Law Review》（SSCI）等权威核心刊物发表论文40余篇，出版《信息网络法教程》</w:t>
      </w:r>
      <w:r>
        <w:rPr>
          <w:rFonts w:hint="eastAsia" w:ascii="宋体" w:hAnsi="宋体" w:cs="宋体"/>
          <w:sz w:val="24"/>
          <w:szCs w:val="32"/>
        </w:rPr>
        <w:t>《人工智能的政策与法律框架研究》</w:t>
      </w:r>
      <w:r>
        <w:rPr>
          <w:rFonts w:hint="eastAsia" w:ascii="宋体" w:hAnsi="宋体" w:cs="宋体"/>
          <w:sz w:val="24"/>
          <w:szCs w:val="32"/>
          <w:lang w:eastAsia="zh-CN"/>
        </w:rPr>
        <w:t>《</w:t>
      </w:r>
      <w:r>
        <w:rPr>
          <w:rFonts w:hint="eastAsia" w:ascii="宋体" w:hAnsi="宋体" w:cs="宋体"/>
          <w:sz w:val="24"/>
          <w:szCs w:val="32"/>
          <w:lang w:val="en-US" w:eastAsia="zh-CN"/>
        </w:rPr>
        <w:t>发展中的电商法：原理与实践》等多部专著。在课题研究方面，</w:t>
      </w:r>
      <w:r>
        <w:rPr>
          <w:rFonts w:hint="eastAsia"/>
          <w:color w:val="000000"/>
          <w:sz w:val="24"/>
          <w:highlight w:val="none"/>
          <w:lang w:val="en-US" w:eastAsia="zh-CN"/>
        </w:rPr>
        <w:t>相继承担了国家社科重大研究专项、国家社科一般项目等三十多项科研项目；在团队建设方面，相继成立了广东财经大学智慧法治研究中心（该研究中心已成为广东省法学会在本领域唯一法治研究基地），广东财经大学人工智能法研究中心；在社会服务方面，积极参加数字法治相关的全国人大立法和地方相关立法工作。</w:t>
      </w:r>
    </w:p>
    <w:p w14:paraId="63414DC7">
      <w:pPr>
        <w:widowControl/>
        <w:snapToGrid w:val="0"/>
        <w:rPr>
          <w:rFonts w:hint="eastAsia"/>
          <w:color w:val="000000"/>
          <w:sz w:val="24"/>
          <w:highlight w:val="none"/>
          <w:lang w:val="en-US" w:eastAsia="zh-CN"/>
        </w:rPr>
      </w:pPr>
    </w:p>
    <w:p w14:paraId="0B3D68B9">
      <w:pPr>
        <w:widowControl/>
        <w:snapToGrid w:val="0"/>
        <w:rPr>
          <w:rFonts w:hint="eastAsia"/>
          <w:color w:val="000000"/>
          <w:sz w:val="24"/>
          <w:highlight w:val="none"/>
          <w:lang w:eastAsia="zh-CN"/>
        </w:rPr>
      </w:pPr>
      <w:r>
        <w:rPr>
          <w:b/>
          <w:color w:val="000000"/>
          <w:sz w:val="24"/>
          <w:highlight w:val="none"/>
        </w:rPr>
        <w:t>培养目标：</w:t>
      </w:r>
      <w:r>
        <w:rPr>
          <w:rFonts w:hint="eastAsia"/>
          <w:color w:val="000000"/>
          <w:sz w:val="24"/>
          <w:highlight w:val="none"/>
        </w:rPr>
        <w:t>坚持法学理论与实践相结合原则，充分利用学校位于粤港澳大湾区核心区域的地缘优势，发挥法商融合、法技融合、湾区融合的办学特色，实行法学专业知识培养和法律实务技能训练并重，培养德法兼修，忠于党、忠于国家、忠于人民、忠于法律，具备全面、扎实的法学基础理论与专业知识，系统掌握数字法治理论研究成果和学术动态，面向国家机关、企事业组织、高校科研机构法治实践需要，具备较高法律实践能力的法学理论学术研究型创新人才。</w:t>
      </w:r>
    </w:p>
    <w:p w14:paraId="627D9E06">
      <w:pPr>
        <w:widowControl/>
        <w:snapToGrid w:val="0"/>
        <w:rPr>
          <w:rFonts w:hint="eastAsia"/>
          <w:color w:val="000000"/>
          <w:sz w:val="24"/>
          <w:highlight w:val="none"/>
          <w:lang w:eastAsia="zh-CN"/>
        </w:rPr>
      </w:pPr>
    </w:p>
    <w:p w14:paraId="3D3C4309">
      <w:pPr>
        <w:widowControl/>
        <w:snapToGrid w:val="0"/>
        <w:rPr>
          <w:rFonts w:hint="default"/>
          <w:color w:val="000000"/>
          <w:sz w:val="24"/>
          <w:highlight w:val="none"/>
          <w:lang w:val="en-US"/>
        </w:rPr>
      </w:pPr>
      <w:r>
        <w:rPr>
          <w:b/>
          <w:color w:val="000000"/>
          <w:sz w:val="24"/>
          <w:highlight w:val="none"/>
        </w:rPr>
        <w:t>主要课程：</w:t>
      </w:r>
      <w:r>
        <w:rPr>
          <w:rFonts w:hint="eastAsia"/>
          <w:color w:val="000000"/>
          <w:sz w:val="24"/>
          <w:highlight w:val="none"/>
          <w:lang w:val="en-US" w:eastAsia="zh-CN"/>
        </w:rPr>
        <w:t>信息网络法、网络与数据安全、智慧法治、电子商务法、合同法、侵权法、大数据与法律检索方法、未来法学导论、法律人工智能等</w:t>
      </w:r>
    </w:p>
    <w:p w14:paraId="709BD27C">
      <w:pPr>
        <w:widowControl/>
        <w:snapToGrid w:val="0"/>
        <w:rPr>
          <w:color w:val="000000"/>
          <w:sz w:val="24"/>
          <w:highlight w:val="none"/>
        </w:rPr>
      </w:pPr>
    </w:p>
    <w:p w14:paraId="2899BA32">
      <w:pPr>
        <w:widowControl/>
        <w:snapToGrid w:val="0"/>
        <w:rPr>
          <w:color w:val="000000"/>
          <w:sz w:val="24"/>
          <w:highlight w:val="none"/>
        </w:rPr>
      </w:pPr>
      <w:r>
        <w:rPr>
          <w:b/>
          <w:color w:val="000000"/>
          <w:sz w:val="24"/>
          <w:highlight w:val="none"/>
        </w:rPr>
        <w:t>就业方向：</w:t>
      </w:r>
      <w:r>
        <w:rPr>
          <w:rFonts w:hint="eastAsia"/>
          <w:color w:val="000000"/>
          <w:sz w:val="24"/>
          <w:highlight w:val="none"/>
          <w:lang w:val="en-US" w:eastAsia="zh-CN"/>
        </w:rPr>
        <w:t>互联网相关企业</w:t>
      </w:r>
      <w:r>
        <w:rPr>
          <w:rFonts w:hint="eastAsia"/>
          <w:b/>
          <w:color w:val="000000"/>
          <w:sz w:val="24"/>
          <w:highlight w:val="none"/>
          <w:lang w:val="en-US" w:eastAsia="zh-CN"/>
        </w:rPr>
        <w:t>、</w:t>
      </w:r>
      <w:r>
        <w:rPr>
          <w:rFonts w:hint="eastAsia"/>
          <w:color w:val="000000"/>
          <w:sz w:val="24"/>
          <w:highlight w:val="none"/>
        </w:rPr>
        <w:t>公安机关、检察院、法院、</w:t>
      </w:r>
      <w:r>
        <w:rPr>
          <w:color w:val="000000"/>
          <w:sz w:val="24"/>
          <w:highlight w:val="none"/>
        </w:rPr>
        <w:t>党政机关、</w:t>
      </w:r>
      <w:r>
        <w:rPr>
          <w:rFonts w:hint="eastAsia"/>
          <w:color w:val="000000"/>
          <w:sz w:val="24"/>
          <w:highlight w:val="none"/>
        </w:rPr>
        <w:t>律师</w:t>
      </w:r>
      <w:r>
        <w:rPr>
          <w:color w:val="000000"/>
          <w:sz w:val="24"/>
          <w:highlight w:val="none"/>
        </w:rPr>
        <w:t>、教学与科研单位、事业单位等。</w:t>
      </w:r>
    </w:p>
    <w:p w14:paraId="3DF1F06B">
      <w:pPr>
        <w:widowControl/>
        <w:snapToGrid w:val="0"/>
        <w:jc w:val="left"/>
        <w:rPr>
          <w:color w:val="000000"/>
          <w:sz w:val="24"/>
          <w:highlight w:val="none"/>
        </w:rPr>
      </w:pPr>
    </w:p>
    <w:p w14:paraId="71D63FE6">
      <w:pPr>
        <w:widowControl/>
        <w:snapToGrid w:val="0"/>
        <w:jc w:val="center"/>
        <w:rPr>
          <w:b/>
          <w:color w:val="000000"/>
          <w:sz w:val="24"/>
          <w:highlight w:val="none"/>
        </w:rPr>
      </w:pPr>
      <w:r>
        <w:rPr>
          <w:b/>
          <w:color w:val="000000"/>
          <w:sz w:val="24"/>
          <w:highlight w:val="none"/>
        </w:rPr>
        <w:t>专业代码：</w:t>
      </w:r>
      <w:r>
        <w:rPr>
          <w:rFonts w:hint="eastAsia"/>
          <w:b/>
          <w:color w:val="000000"/>
          <w:sz w:val="24"/>
          <w:highlight w:val="none"/>
        </w:rPr>
        <w:t>0301J2</w:t>
      </w:r>
      <w:r>
        <w:rPr>
          <w:b/>
          <w:color w:val="000000"/>
          <w:sz w:val="24"/>
          <w:highlight w:val="none"/>
        </w:rPr>
        <w:t xml:space="preserve">                    咨询电话：020-84096231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83"/>
        <w:gridCol w:w="4252"/>
        <w:gridCol w:w="1701"/>
      </w:tblGrid>
      <w:tr w14:paraId="4587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CA20">
            <w:pPr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694C">
            <w:pPr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</w:rPr>
              <w:t>研究方向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6360">
            <w:pPr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</w:rPr>
              <w:t>初试科目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273B">
            <w:pPr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</w:rPr>
              <w:t>复试科目</w:t>
            </w:r>
          </w:p>
        </w:tc>
      </w:tr>
      <w:tr w14:paraId="1E1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169D">
            <w:pPr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B55E">
            <w:pPr>
              <w:rPr>
                <w:rFonts w:hint="default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数字经济法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99AE"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（1）▲思想政治理论（100分）</w:t>
            </w:r>
          </w:p>
          <w:p w14:paraId="2A5A8FC4"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（2）▲英语一（100分）</w:t>
            </w:r>
          </w:p>
          <w:p w14:paraId="09DA560F"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（3）法学综合一（含法理学、宪法学）(150分)</w:t>
            </w:r>
          </w:p>
          <w:p w14:paraId="13A0E46C">
            <w:pPr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（4）法学综合二（含民法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总论、刑法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总论） (150分)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AC36">
            <w:pPr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F51</w:t>
            </w: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0</w:t>
            </w:r>
            <w:r>
              <w:rPr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法学综合卷</w:t>
            </w:r>
            <w:r>
              <w:rPr>
                <w:color w:val="000000"/>
                <w:sz w:val="24"/>
                <w:highlight w:val="none"/>
              </w:rPr>
              <w:t>（</w:t>
            </w:r>
            <w:r>
              <w:rPr>
                <w:rFonts w:hint="eastAsia"/>
                <w:color w:val="000000"/>
                <w:sz w:val="24"/>
                <w:highlight w:val="none"/>
              </w:rPr>
              <w:t>100分</w:t>
            </w:r>
            <w:r>
              <w:rPr>
                <w:color w:val="000000"/>
                <w:sz w:val="24"/>
                <w:highlight w:val="none"/>
              </w:rPr>
              <w:t>）</w:t>
            </w:r>
          </w:p>
        </w:tc>
      </w:tr>
      <w:tr w14:paraId="0855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CD88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3954">
            <w:pPr>
              <w:rPr>
                <w:rFonts w:hint="default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人工智能法</w:t>
            </w:r>
          </w:p>
        </w:tc>
        <w:tc>
          <w:tcPr>
            <w:tcW w:w="4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61AC">
            <w:pPr>
              <w:widowControl/>
              <w:jc w:val="left"/>
              <w:rPr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55BF">
            <w:pPr>
              <w:widowControl/>
              <w:jc w:val="left"/>
              <w:rPr>
                <w:sz w:val="24"/>
                <w:highlight w:val="none"/>
              </w:rPr>
            </w:pPr>
          </w:p>
        </w:tc>
      </w:tr>
      <w:tr w14:paraId="486C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1F31"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20EF">
            <w:pPr>
              <w:rPr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  <w:lang w:val="en-US" w:eastAsia="zh-CN"/>
              </w:rPr>
              <w:t>网络与数据安全</w:t>
            </w:r>
          </w:p>
        </w:tc>
        <w:tc>
          <w:tcPr>
            <w:tcW w:w="4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FFF9">
            <w:pPr>
              <w:widowControl/>
              <w:jc w:val="left"/>
              <w:rPr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7964">
            <w:pPr>
              <w:widowControl/>
              <w:jc w:val="left"/>
              <w:rPr>
                <w:sz w:val="24"/>
                <w:highlight w:val="none"/>
              </w:rPr>
            </w:pPr>
          </w:p>
        </w:tc>
      </w:tr>
    </w:tbl>
    <w:p w14:paraId="3C76D27D">
      <w:pPr>
        <w:widowControl/>
        <w:snapToGrid w:val="0"/>
        <w:rPr>
          <w:b/>
          <w:bCs/>
          <w:kern w:val="0"/>
          <w:sz w:val="24"/>
          <w:highlight w:val="none"/>
        </w:rPr>
      </w:pPr>
      <w:r>
        <w:rPr>
          <w:b/>
          <w:bCs/>
          <w:sz w:val="24"/>
          <w:highlight w:val="none"/>
        </w:rPr>
        <w:t>▲</w:t>
      </w:r>
      <w:r>
        <w:rPr>
          <w:b/>
          <w:bCs/>
          <w:color w:val="000000"/>
          <w:sz w:val="24"/>
          <w:highlight w:val="none"/>
        </w:rPr>
        <w:t>表示统考科目或联考科目，考试题型、考试大纲以教育部公布为准。其他为自命题科目。</w:t>
      </w:r>
    </w:p>
    <w:p w14:paraId="7DE275F6">
      <w:pPr>
        <w:widowControl/>
        <w:snapToGrid w:val="0"/>
        <w:rPr>
          <w:b/>
          <w:bCs/>
          <w:kern w:val="0"/>
          <w:sz w:val="24"/>
          <w:highlight w:val="none"/>
        </w:rPr>
      </w:pPr>
    </w:p>
    <w:p w14:paraId="48DC671A">
      <w:pPr>
        <w:snapToGrid w:val="0"/>
        <w:rPr>
          <w:rFonts w:ascii="Times New Roman" w:hAnsi="Times New Roman" w:eastAsia="宋体" w:cs="Times New Roman"/>
          <w:b/>
          <w:sz w:val="24"/>
          <w:highlight w:val="none"/>
        </w:rPr>
      </w:pPr>
      <w:r>
        <w:rPr>
          <w:rFonts w:ascii="Times New Roman" w:hAnsi="Times New Roman" w:eastAsia="宋体" w:cs="Times New Roman"/>
          <w:b/>
          <w:sz w:val="24"/>
          <w:highlight w:val="none"/>
        </w:rPr>
        <w:t>考试题型及相应分值：</w:t>
      </w:r>
    </w:p>
    <w:p w14:paraId="0B0EF517">
      <w:pPr>
        <w:widowControl/>
        <w:jc w:val="left"/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highlight w:val="none"/>
        </w:rPr>
        <w:t>1.《法学综合一》考试题型：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[含法理学、宪法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，分值各占50%，共150分]</w:t>
      </w:r>
    </w:p>
    <w:p w14:paraId="3FE4477D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名词解释（6题，每题5分，共30分）</w:t>
      </w:r>
    </w:p>
    <w:p w14:paraId="1485E6E1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简答题（6题，每题10分，共60分）</w:t>
      </w:r>
    </w:p>
    <w:p w14:paraId="7FDADD27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论述题（3题，每题20分，共60分）</w:t>
      </w:r>
    </w:p>
    <w:p w14:paraId="589AB294">
      <w:pPr>
        <w:widowControl/>
        <w:jc w:val="left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highlight w:val="none"/>
        </w:rPr>
        <w:t>2.《法学综合二》考试题型：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[含民法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（总论）、刑法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（总论），分值各占50%，共150分]</w:t>
      </w:r>
    </w:p>
    <w:p w14:paraId="6451C4AD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名词解释（6题，每题5分，共30分）</w:t>
      </w:r>
    </w:p>
    <w:p w14:paraId="6C9B0CF7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简答题（6题，每题10分，共60分）</w:t>
      </w:r>
    </w:p>
    <w:p w14:paraId="67C0A630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论述题（3题，每题20分，共60分）</w:t>
      </w:r>
    </w:p>
    <w:p w14:paraId="6717F2EB"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3.复试科目：《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法学综合卷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》考试题型：[含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法理学、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宪法学与行政法学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民法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（总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则、物权、合同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）、 刑法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分论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]</w:t>
      </w:r>
    </w:p>
    <w:p w14:paraId="612915A4">
      <w:pPr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案例分析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题（4题，每题25分，共100分）</w:t>
      </w:r>
    </w:p>
    <w:p w14:paraId="32F7F116">
      <w:pPr>
        <w:adjustRightInd w:val="0"/>
        <w:snapToGrid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</w:p>
    <w:p w14:paraId="120DE987"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自命题参考书目：</w:t>
      </w:r>
    </w:p>
    <w:p w14:paraId="4F0B4F41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1.马工程教材《法理学》（第二版），人民出版社、高等教育出版社2021年版。</w:t>
      </w:r>
    </w:p>
    <w:p w14:paraId="12E5A396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2.马工程教材《宪法学》（第二版），高等教育出版社2024年版。</w:t>
      </w:r>
    </w:p>
    <w:p w14:paraId="38704888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3.马工程教材《民法学（上、下）》（第二版），高等教育出版社2022年版。</w:t>
      </w:r>
    </w:p>
    <w:p w14:paraId="7CA221C7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4.马工程教材《行政法与行政诉讼法学》（第二版），高等教育出版社2020年版。</w:t>
      </w:r>
    </w:p>
    <w:p w14:paraId="41F6CBC6"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5.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高铭暄、马克昌：《刑法学》（第十版），北京大学出版社、高等教育出版社2022年版。</w:t>
      </w:r>
    </w:p>
    <w:p w14:paraId="1C85DB68"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6.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刘艳红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夏伟主编：《刑法学（下）》（第三版），北京大学出版社2024年版。</w:t>
      </w:r>
    </w:p>
    <w:p w14:paraId="4999893B">
      <w:pPr>
        <w:adjustRightInd w:val="0"/>
        <w:snapToGrid w:val="0"/>
        <w:rPr>
          <w:rFonts w:ascii="Times New Roman" w:hAnsi="Times New Roman" w:eastAsia="宋体" w:cs="Times New Roman"/>
          <w:b/>
          <w:sz w:val="24"/>
          <w:highlight w:val="none"/>
        </w:rPr>
      </w:pPr>
    </w:p>
    <w:p w14:paraId="7A52D786">
      <w:pPr>
        <w:adjustRightInd w:val="0"/>
        <w:snapToGrid w:val="0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b/>
          <w:sz w:val="24"/>
          <w:highlight w:val="none"/>
        </w:rPr>
        <w:t>考试大纲：</w:t>
      </w:r>
    </w:p>
    <w:p w14:paraId="0E1919E5"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《法学综合一》</w:t>
      </w:r>
    </w:p>
    <w:p w14:paraId="4A562D05">
      <w:pPr>
        <w:widowControl/>
        <w:snapToGrid w:val="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《法学综合一》考试大纲概述：</w:t>
      </w:r>
    </w:p>
    <w:p w14:paraId="4F0A99A3">
      <w:pPr>
        <w:widowControl/>
        <w:snapToGrid w:val="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本科目考试范围为：法理学、宪法学。考试要求主要包括：①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学生对上述相关法学的基本知识、基本理论、基本方法的把握程度；②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学生运用相关理论分析和解决实际问题的能力；③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学生的法学知识结构和学术功底。</w:t>
      </w:r>
    </w:p>
    <w:p w14:paraId="2927CBE2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 w14:paraId="20B9380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 w14:paraId="7442FD4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 w14:paraId="7F4024D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 w14:paraId="2A7709B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 w14:paraId="284E4E80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 w14:paraId="39A6C9D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 w14:paraId="1E7B68F4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 w14:paraId="5959A266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 w14:paraId="51815D3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 w14:paraId="41B26EA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 w14:paraId="36045CB4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 w14:paraId="3136E366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 w14:paraId="214A4A0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 w14:paraId="0A87A8A3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 w14:paraId="0A13F0A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 w14:paraId="54C2F485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 w14:paraId="058B235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 w14:paraId="49A9DA80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 w14:paraId="1C4BA373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 w14:paraId="600DAA5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 w14:paraId="4DD6304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 w14:paraId="0846F625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 w14:paraId="6A9CAFD1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 w14:paraId="49584973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 w14:paraId="3350095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 w14:paraId="7386602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 w14:paraId="5A4FAAC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 w14:paraId="32D3101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 w14:paraId="66F53D8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 w14:paraId="3456316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 w14:paraId="0D41B12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 w14:paraId="751354A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 w14:paraId="1AC7BAB3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 w14:paraId="1EB16B26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 w14:paraId="0A662F57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 w14:paraId="3CA3E047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 w14:paraId="5D433A5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 w14:paraId="428E7364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 w14:paraId="07688E0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 w14:paraId="2DA9EBCF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 w14:paraId="727CE14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 w14:paraId="030197F8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 w14:paraId="7F89D69E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 w14:paraId="6BB03774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 w14:paraId="75CDDAC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 w14:paraId="44C273B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 w14:paraId="21FB70A0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 w14:paraId="2694D170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 w14:paraId="12F5A2B1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 w14:paraId="2218492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 w14:paraId="4E9FFA1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 w14:paraId="18A9D63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 w14:paraId="50DA947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 w14:paraId="20F01E2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 w14:paraId="09A8D35B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 w14:paraId="09226FD2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 w14:paraId="5F7D5E4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 w14:paraId="54D671B3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 w14:paraId="5383160D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 w14:paraId="413FF095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 w14:paraId="17DE2406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 w14:paraId="27054559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 w14:paraId="3C295C3A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 w14:paraId="44DC043C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第二部分宪法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</w:p>
    <w:p w14:paraId="139CA8F8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一、宪法基本理论</w:t>
      </w:r>
    </w:p>
    <w:p w14:paraId="3A3470E6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●宪法概念、特征与类型</w:t>
      </w:r>
    </w:p>
    <w:p w14:paraId="73807D71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●宪法的基本原则与宪法规范</w:t>
      </w:r>
    </w:p>
    <w:p w14:paraId="2C849704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●宪法制定</w:t>
      </w:r>
    </w:p>
    <w:p w14:paraId="1041A825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●宪法修改</w:t>
      </w:r>
    </w:p>
    <w:p w14:paraId="73A8BC3F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●宪法解释</w:t>
      </w:r>
    </w:p>
    <w:p w14:paraId="30F7C110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●合宪性审查</w:t>
      </w:r>
    </w:p>
    <w:p w14:paraId="2EFA4E12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●宪法保障</w:t>
      </w:r>
    </w:p>
    <w:p w14:paraId="60EE4950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●宪法历史发展</w:t>
      </w:r>
    </w:p>
    <w:p w14:paraId="669D7912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二、公民基本权利与义务</w:t>
      </w:r>
    </w:p>
    <w:p w14:paraId="04C07E14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</w:t>
      </w:r>
    </w:p>
    <w:p w14:paraId="5DD11251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●人权、基本权利</w:t>
      </w:r>
    </w:p>
    <w:p w14:paraId="05E22FE3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●平等权</w:t>
      </w:r>
    </w:p>
    <w:p w14:paraId="5EE1BB34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●自由权</w:t>
      </w:r>
    </w:p>
    <w:p w14:paraId="68DF4623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●政治权利</w:t>
      </w:r>
    </w:p>
    <w:p w14:paraId="001BF259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●财产权</w:t>
      </w:r>
    </w:p>
    <w:p w14:paraId="336A0229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●经济、社会、文化权利</w:t>
      </w:r>
    </w:p>
    <w:p w14:paraId="652EF45D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●公民基本权利保障与限制</w:t>
      </w:r>
    </w:p>
    <w:p w14:paraId="007E2BAF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●公民基本义务</w:t>
      </w:r>
    </w:p>
    <w:p w14:paraId="70DFF1EE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三、国家制度与国家机关</w:t>
      </w:r>
    </w:p>
    <w:p w14:paraId="4E3A2751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●国家性质与国家形式</w:t>
      </w:r>
    </w:p>
    <w:p w14:paraId="1B2F5505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●人民代表大会制度</w:t>
      </w:r>
    </w:p>
    <w:p w14:paraId="37643947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●单一制国家结构</w:t>
      </w:r>
    </w:p>
    <w:p w14:paraId="3D3321CA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●民族区域制度</w:t>
      </w:r>
    </w:p>
    <w:p w14:paraId="11F9C59E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●特别行政区制度</w:t>
      </w:r>
    </w:p>
    <w:p w14:paraId="630D6ECD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●基层群众自治制度</w:t>
      </w:r>
    </w:p>
    <w:p w14:paraId="3D09B59C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●选举制度</w:t>
      </w:r>
    </w:p>
    <w:p w14:paraId="341679DD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●政党制度</w:t>
      </w:r>
    </w:p>
    <w:p w14:paraId="1F1EB021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●中央国家机关性质、地位、组成、职权与工作制度</w:t>
      </w:r>
    </w:p>
    <w:p w14:paraId="714C0A24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 w14:paraId="246E169C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 w14:paraId="5AB27ACF">
      <w:pPr>
        <w:widowControl/>
        <w:jc w:val="center"/>
        <w:rPr>
          <w:rFonts w:ascii="黑体" w:hAnsi="黑体" w:eastAsia="黑体" w:cs="黑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《法学综合二》</w:t>
      </w:r>
    </w:p>
    <w:p w14:paraId="192E867A"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《法学综合二》考试大纲概述：</w:t>
      </w:r>
    </w:p>
    <w:p w14:paraId="6A62EAF7"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民法学（总论）、刑法学（总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 w14:paraId="7FB8AFB8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第一部分 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（总论）</w:t>
      </w:r>
    </w:p>
    <w:p w14:paraId="22FD4DD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一、民法概述</w:t>
      </w:r>
    </w:p>
    <w:p w14:paraId="7624599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●民法的概念</w:t>
      </w:r>
    </w:p>
    <w:p w14:paraId="5414B54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●我国民法的调整对象</w:t>
      </w:r>
    </w:p>
    <w:p w14:paraId="06B0D88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●民法的性质</w:t>
      </w:r>
    </w:p>
    <w:p w14:paraId="2A47867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●民法的特点</w:t>
      </w:r>
    </w:p>
    <w:p w14:paraId="530333E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●民法的地位与作用</w:t>
      </w:r>
    </w:p>
    <w:p w14:paraId="543D81C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●民法与邻近法律部门的区别</w:t>
      </w:r>
    </w:p>
    <w:p w14:paraId="56EE266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●民法的体系</w:t>
      </w:r>
    </w:p>
    <w:p w14:paraId="4706A34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●民法的渊源</w:t>
      </w:r>
    </w:p>
    <w:p w14:paraId="03BA5F7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●民法的适用范围</w:t>
      </w:r>
    </w:p>
    <w:p w14:paraId="58AFDC4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●我国民法的历史发展</w:t>
      </w:r>
    </w:p>
    <w:p w14:paraId="3A1CB3A1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二、民法的基本原则</w:t>
      </w:r>
    </w:p>
    <w:p w14:paraId="5153E8D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●民法基本原则概述</w:t>
      </w:r>
    </w:p>
    <w:p w14:paraId="5AB3FA9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●平等原则</w:t>
      </w:r>
    </w:p>
    <w:p w14:paraId="4A120B1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●私法自治原则</w:t>
      </w:r>
    </w:p>
    <w:p w14:paraId="7F797BA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●公平原则</w:t>
      </w:r>
    </w:p>
    <w:p w14:paraId="54490CF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●诚实信用原则</w:t>
      </w:r>
    </w:p>
    <w:p w14:paraId="37B40E4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●公序良俗原则</w:t>
      </w:r>
    </w:p>
    <w:p w14:paraId="3BCC33E5">
      <w:pPr>
        <w:widowControl/>
        <w:snapToGrid w:val="0"/>
        <w:ind w:firstLine="480" w:firstLineChars="200"/>
        <w:rPr>
          <w:rFonts w:ascii="宋体" w:hAnsi="宋体" w:eastAsia="宋体" w:cs="宋体"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●绿色原则</w:t>
      </w:r>
    </w:p>
    <w:p w14:paraId="0A080DD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三、民事法律关系</w:t>
      </w:r>
    </w:p>
    <w:p w14:paraId="6C014C3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●民事法律关系概述</w:t>
      </w:r>
    </w:p>
    <w:p w14:paraId="0441732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●民事法律关系的要素</w:t>
      </w:r>
    </w:p>
    <w:p w14:paraId="3C8B8A3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●民事法律事实</w:t>
      </w:r>
    </w:p>
    <w:p w14:paraId="4ABF3931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四、自然人</w:t>
      </w:r>
    </w:p>
    <w:p w14:paraId="61BB9DD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●自然人的民事权利能力</w:t>
      </w:r>
    </w:p>
    <w:p w14:paraId="6DCFD98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●自然人的民事行为能力</w:t>
      </w:r>
    </w:p>
    <w:p w14:paraId="331DC46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●自然人的民事责任</w:t>
      </w:r>
    </w:p>
    <w:p w14:paraId="58E446A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●监护</w:t>
      </w:r>
    </w:p>
    <w:p w14:paraId="5FED66F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●自然人的姓名、住所、户籍和身份证</w:t>
      </w:r>
    </w:p>
    <w:p w14:paraId="12178FF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●宣告失踪和宣告死亡</w:t>
      </w:r>
    </w:p>
    <w:p w14:paraId="20A6FF0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●个体工商户与农村承包经营户</w:t>
      </w:r>
    </w:p>
    <w:p w14:paraId="16AD8C44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五、法人</w:t>
      </w:r>
    </w:p>
    <w:p w14:paraId="5E5B5C5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●法人制度概述 </w:t>
      </w:r>
    </w:p>
    <w:p w14:paraId="53789AC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●法人的分类</w:t>
      </w:r>
    </w:p>
    <w:p w14:paraId="02082D7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●法人的成立</w:t>
      </w:r>
    </w:p>
    <w:p w14:paraId="5CF9097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●法人的民事能力</w:t>
      </w:r>
    </w:p>
    <w:p w14:paraId="7AF2F4A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●法人的机关及法人分支机构</w:t>
      </w:r>
    </w:p>
    <w:p w14:paraId="1C37DCA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●法人的变更和终止</w:t>
      </w:r>
    </w:p>
    <w:p w14:paraId="09C092BD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六、非法人组织</w:t>
      </w:r>
    </w:p>
    <w:p w14:paraId="05D05CE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●非法人组织的概念 </w:t>
      </w:r>
    </w:p>
    <w:p w14:paraId="44EB972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●非法人组织的出资和财产</w:t>
      </w:r>
    </w:p>
    <w:p w14:paraId="55EE16B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●非法人组织的债务承担</w:t>
      </w:r>
    </w:p>
    <w:p w14:paraId="3B5FDA0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●非法人组织的内部关系</w:t>
      </w:r>
    </w:p>
    <w:p w14:paraId="618C153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●非法人组织的终止</w:t>
      </w:r>
    </w:p>
    <w:p w14:paraId="25B7AE90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七、民事权利</w:t>
      </w:r>
    </w:p>
    <w:p w14:paraId="16FF4CE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●民事权利的概念</w:t>
      </w:r>
    </w:p>
    <w:p w14:paraId="4CFEBAB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●民事权利的分类 </w:t>
      </w:r>
    </w:p>
    <w:p w14:paraId="5A30F70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●民事权利的行使和保护</w:t>
      </w:r>
    </w:p>
    <w:p w14:paraId="0CBBEB8D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八、民事法律行为</w:t>
      </w:r>
    </w:p>
    <w:p w14:paraId="498DCD0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●民事法律行为概念和分类</w:t>
      </w:r>
    </w:p>
    <w:p w14:paraId="4C84DCE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●民事法律行为的成立</w:t>
      </w:r>
    </w:p>
    <w:p w14:paraId="6F22FCF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●意思表示</w:t>
      </w:r>
    </w:p>
    <w:p w14:paraId="2BF50F4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●民事法律行为的效力</w:t>
      </w:r>
    </w:p>
    <w:p w14:paraId="76A66F2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●附条件与附期限的民事法律行为</w:t>
      </w:r>
    </w:p>
    <w:p w14:paraId="4E760EA4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九、代理</w:t>
      </w:r>
    </w:p>
    <w:p w14:paraId="2757121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●代理的概念</w:t>
      </w:r>
    </w:p>
    <w:p w14:paraId="3671F5D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●代理的类型</w:t>
      </w:r>
    </w:p>
    <w:p w14:paraId="0E5D045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●代理权</w:t>
      </w:r>
    </w:p>
    <w:p w14:paraId="17CE4F7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●无权代理</w:t>
      </w:r>
    </w:p>
    <w:p w14:paraId="560E247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●代理终止</w:t>
      </w:r>
    </w:p>
    <w:p w14:paraId="27441399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十、民事责任</w:t>
      </w:r>
    </w:p>
    <w:p w14:paraId="3DB89C0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●民事责任的概念</w:t>
      </w:r>
    </w:p>
    <w:p w14:paraId="59E920D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●民事责任的分类</w:t>
      </w:r>
    </w:p>
    <w:p w14:paraId="14D4D37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●承担民事责任的方式</w:t>
      </w:r>
    </w:p>
    <w:p w14:paraId="33D34B8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●免责事由</w:t>
      </w:r>
    </w:p>
    <w:p w14:paraId="329E33C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●民事责任的承担</w:t>
      </w:r>
    </w:p>
    <w:p w14:paraId="1B7AC9B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十一、诉讼时效与期间</w:t>
      </w:r>
    </w:p>
    <w:p w14:paraId="1495B6C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</w:t>
      </w:r>
    </w:p>
    <w:p w14:paraId="6B3D9C0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●诉讼时效概述</w:t>
      </w:r>
    </w:p>
    <w:p w14:paraId="45E35ED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●诉讼时效期间的适用和排除</w:t>
      </w:r>
    </w:p>
    <w:p w14:paraId="568A4BF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●诉讼时效期间的中止、中断、延长</w:t>
      </w:r>
    </w:p>
    <w:p w14:paraId="2C692BB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●期间计算</w:t>
      </w:r>
    </w:p>
    <w:p w14:paraId="34B807B5">
      <w:pPr>
        <w:widowControl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第二部分  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(总论)</w:t>
      </w:r>
    </w:p>
    <w:p w14:paraId="582B91D2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一、刑法概论</w:t>
      </w:r>
    </w:p>
    <w:p w14:paraId="671169A7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刑法的解释</w:t>
      </w:r>
    </w:p>
    <w:p w14:paraId="4AF22AE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●刑法的基本原则</w:t>
      </w:r>
    </w:p>
    <w:p w14:paraId="40295D4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●犯罪的基本特征</w:t>
      </w:r>
    </w:p>
    <w:p w14:paraId="5CD224E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●刑法的效力</w:t>
      </w:r>
    </w:p>
    <w:p w14:paraId="0626774D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●刑法的溯及力</w:t>
      </w:r>
    </w:p>
    <w:p w14:paraId="744FAEB7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二、犯罪构成</w:t>
      </w:r>
    </w:p>
    <w:p w14:paraId="70984E20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犯罪构成的概念、特征与分类</w:t>
      </w:r>
    </w:p>
    <w:p w14:paraId="3EB03BA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●犯罪客体的概念、分类及其与犯罪对象的区别</w:t>
      </w:r>
    </w:p>
    <w:p w14:paraId="61478DF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●危害行为与危害结果</w:t>
      </w:r>
    </w:p>
    <w:p w14:paraId="195C2D1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●不作为犯罪的成立条件及种类</w:t>
      </w:r>
    </w:p>
    <w:p w14:paraId="69581D2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●危害行为与危害结果之间的因果关系</w:t>
      </w:r>
    </w:p>
    <w:p w14:paraId="353E62C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●自然人犯罪主体</w:t>
      </w:r>
    </w:p>
    <w:p w14:paraId="37DE5A5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●单位犯罪</w:t>
      </w:r>
    </w:p>
    <w:p w14:paraId="420DBAE2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犯罪的故意与过失</w:t>
      </w:r>
    </w:p>
    <w:p w14:paraId="66D6A8A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●认识错误</w:t>
      </w:r>
    </w:p>
    <w:p w14:paraId="0BD9CBB4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三、正当行为</w:t>
      </w:r>
    </w:p>
    <w:p w14:paraId="4BEA1B20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正当防卫的成立条件</w:t>
      </w:r>
    </w:p>
    <w:p w14:paraId="60638F67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●紧急避险的成立条件</w:t>
      </w:r>
    </w:p>
    <w:p w14:paraId="78BD7585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四、故意犯罪的停止形态</w:t>
      </w:r>
    </w:p>
    <w:p w14:paraId="25A2CB23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故意犯罪停止形态存在的范围</w:t>
      </w:r>
    </w:p>
    <w:p w14:paraId="128EA94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●犯罪既遂形态</w:t>
      </w:r>
    </w:p>
    <w:p w14:paraId="2530D95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●犯罪预备形态</w:t>
      </w:r>
    </w:p>
    <w:p w14:paraId="2D52369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●犯罪未遂形态</w:t>
      </w:r>
    </w:p>
    <w:p w14:paraId="5D74342C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●犯罪中止形态</w:t>
      </w:r>
    </w:p>
    <w:p w14:paraId="30FAA968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五、共同犯罪</w:t>
      </w:r>
    </w:p>
    <w:p w14:paraId="298C4060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共同犯罪的概念及成立要件</w:t>
      </w:r>
    </w:p>
    <w:p w14:paraId="1760CDA0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●共同犯罪的分类</w:t>
      </w:r>
    </w:p>
    <w:p w14:paraId="20C93D43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●共同犯罪人的种类及其刑事责任</w:t>
      </w:r>
    </w:p>
    <w:p w14:paraId="7DDF046F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六、罪数形态</w:t>
      </w:r>
    </w:p>
    <w:p w14:paraId="2E1308EE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实质的一罪</w:t>
      </w:r>
    </w:p>
    <w:p w14:paraId="09B1BB8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●法定的一罪</w:t>
      </w:r>
    </w:p>
    <w:p w14:paraId="351DE96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●处断的一罪</w:t>
      </w:r>
    </w:p>
    <w:p w14:paraId="6C373163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七、刑罚及刑罚制度</w:t>
      </w:r>
    </w:p>
    <w:p w14:paraId="43491DA8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刑罚的种类</w:t>
      </w:r>
    </w:p>
    <w:p w14:paraId="6D04DF5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●刑罚裁量制度（累犯、自首、坦白、立功、数罪并罚、缓刑）</w:t>
      </w:r>
    </w:p>
    <w:p w14:paraId="7BD7248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●刑罚执行制度（减刑、假释、社区矫正）</w:t>
      </w:r>
    </w:p>
    <w:p w14:paraId="24BA2A0A">
      <w:pPr>
        <w:widowControl/>
        <w:snapToGrid w:val="0"/>
        <w:ind w:firstLine="420" w:firstLineChars="20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highlight w:val="none"/>
        </w:rPr>
        <w:t>●刑罚消灭制度（追诉时效、赦免）</w:t>
      </w:r>
    </w:p>
    <w:p w14:paraId="7A1272C1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</w:p>
    <w:p w14:paraId="03433B6E">
      <w:pPr>
        <w:widowControl/>
        <w:snapToGrid w:val="0"/>
        <w:rPr>
          <w:rFonts w:ascii="宋体" w:hAnsi="宋体" w:eastAsia="宋体" w:cs="Times New Roman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4"/>
          <w:highlight w:val="none"/>
        </w:rPr>
        <w:t xml:space="preserve">复试科目 </w:t>
      </w:r>
    </w:p>
    <w:p w14:paraId="63ADD9A4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  <w:lang w:val="en-US" w:eastAsia="zh-CN"/>
        </w:rPr>
        <w:t>法学综合卷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》</w:t>
      </w:r>
    </w:p>
    <w:p w14:paraId="3519FE80">
      <w:pPr>
        <w:widowControl/>
        <w:spacing w:before="0" w:beforeAutospacing="0" w:after="0" w:afterAutospacing="0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本科目考试范围为：法理学、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宪法学与行政法学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、民法学（总则、物权、合同）、刑法学（分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 w14:paraId="2A90603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 w14:paraId="665D69B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 w14:paraId="3DBB05B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 w14:paraId="11DD5C3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 w14:paraId="7A1CE01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 w14:paraId="2F91C1B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 w14:paraId="1877F59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 w14:paraId="6389559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 w14:paraId="475631E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 w14:paraId="03767A2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 w14:paraId="16E2E75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 w14:paraId="17E3011B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 w14:paraId="63B3FBB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 w14:paraId="5A0C4387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 w14:paraId="35F7E93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 w14:paraId="041655E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 w14:paraId="136C6A5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 w14:paraId="6020B7B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 w14:paraId="12034C0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 w14:paraId="7F53D80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 w14:paraId="05140D2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 w14:paraId="6C25B04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 w14:paraId="1C77E9C7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 w14:paraId="358BA0A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 w14:paraId="1AEC2C2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 w14:paraId="5FE6837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 w14:paraId="097D11E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 w14:paraId="6E35F30B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 w14:paraId="6A5B3A1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 w14:paraId="7BA65A7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 w14:paraId="72B00C2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 w14:paraId="3219EF6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 w14:paraId="4158728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 w14:paraId="11782A7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 w14:paraId="1E525A8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 w14:paraId="766F66A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 w14:paraId="74181DA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 w14:paraId="522620E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 w14:paraId="42F9009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 w14:paraId="026BE6E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 w14:paraId="17840BF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 w14:paraId="75F4B0AB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 w14:paraId="018EFB4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 w14:paraId="0C8A204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 w14:paraId="16BC834A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 w14:paraId="404F137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 w14:paraId="4B0BFAE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 w14:paraId="5F8C0B8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 w14:paraId="7394C51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 w14:paraId="6FF813E7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 w14:paraId="7F368DC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 w14:paraId="19236E1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 w14:paraId="5A950E3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 w14:paraId="7212C8C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 w14:paraId="31F5023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 w14:paraId="110E72C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 w14:paraId="5A1C1A4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 w14:paraId="6E2AEC7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 w14:paraId="5BA05FB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 w14:paraId="1DC04C3B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 w14:paraId="6AFE0F3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 w14:paraId="2391AF5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 w14:paraId="4B07B50A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 w14:paraId="21CBB03F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 w14:paraId="179338AD">
      <w:pPr>
        <w:widowControl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第二部分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宪法学与行政法学</w:t>
      </w:r>
    </w:p>
    <w:p w14:paraId="34089EFA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一、宪法基本理论</w:t>
      </w:r>
    </w:p>
    <w:p w14:paraId="6EC6D274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●宪法概念、特征与类型</w:t>
      </w:r>
    </w:p>
    <w:p w14:paraId="50E3BA30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●宪法的基本原则与宪法规范</w:t>
      </w:r>
    </w:p>
    <w:p w14:paraId="7423FB6D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●宪法制定</w:t>
      </w:r>
    </w:p>
    <w:p w14:paraId="79A44469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●宪法修改</w:t>
      </w:r>
    </w:p>
    <w:p w14:paraId="4A0856B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●宪法解释</w:t>
      </w:r>
    </w:p>
    <w:p w14:paraId="4A6ADA56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●合宪性审查</w:t>
      </w:r>
    </w:p>
    <w:p w14:paraId="42C2CE8D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●宪法保障</w:t>
      </w:r>
    </w:p>
    <w:p w14:paraId="2114078E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●宪法历史发展</w:t>
      </w:r>
    </w:p>
    <w:p w14:paraId="18F6BC53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二、公民基本权利与义务</w:t>
      </w:r>
    </w:p>
    <w:p w14:paraId="4DE2629B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</w:t>
      </w:r>
    </w:p>
    <w:p w14:paraId="2F9744B7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●人权、基本权利</w:t>
      </w:r>
    </w:p>
    <w:p w14:paraId="08AC3DD5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●平等权</w:t>
      </w:r>
    </w:p>
    <w:p w14:paraId="7FAAF6FB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●自由权</w:t>
      </w:r>
    </w:p>
    <w:p w14:paraId="1AA40950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●政治权利</w:t>
      </w:r>
    </w:p>
    <w:p w14:paraId="329DB6C1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●财产权</w:t>
      </w:r>
    </w:p>
    <w:p w14:paraId="55168BA9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●经济、社会、文化权利</w:t>
      </w:r>
    </w:p>
    <w:p w14:paraId="0A209039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●公民基本权利保障与限制</w:t>
      </w:r>
    </w:p>
    <w:p w14:paraId="44297A34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●公民基本义务</w:t>
      </w:r>
    </w:p>
    <w:p w14:paraId="09984DBA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三、国家制度与国家机关</w:t>
      </w:r>
    </w:p>
    <w:p w14:paraId="01A38DBE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●国家性质与国家形式</w:t>
      </w:r>
    </w:p>
    <w:p w14:paraId="56EEA2EC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●人民代表大会制度</w:t>
      </w:r>
    </w:p>
    <w:p w14:paraId="3300740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●单一制国家结构</w:t>
      </w:r>
    </w:p>
    <w:p w14:paraId="7486A66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●民族区域制度</w:t>
      </w:r>
    </w:p>
    <w:p w14:paraId="5D1F47F0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●特别行政区制度</w:t>
      </w:r>
    </w:p>
    <w:p w14:paraId="23DFF521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●基层群众自治制度</w:t>
      </w:r>
    </w:p>
    <w:p w14:paraId="2EA63DE3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●选举制度</w:t>
      </w:r>
    </w:p>
    <w:p w14:paraId="10AABA51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●政党制度</w:t>
      </w:r>
    </w:p>
    <w:p w14:paraId="7EE8E634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●中央国家机关性质、地位、组成、职权与工作制度</w:t>
      </w:r>
    </w:p>
    <w:p w14:paraId="46488D66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 w14:paraId="3F4F0019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四、行政法基本原则</w:t>
      </w:r>
    </w:p>
    <w:p w14:paraId="0977BDE3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●依法行政原则</w:t>
      </w:r>
    </w:p>
    <w:p w14:paraId="4C80FA4F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●行政合理性原则</w:t>
      </w:r>
    </w:p>
    <w:p w14:paraId="4131DAB4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●程序正当原则</w:t>
      </w:r>
    </w:p>
    <w:p w14:paraId="2F90DDF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●诚信原则</w:t>
      </w:r>
    </w:p>
    <w:p w14:paraId="485AB6DB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●高效便民原则</w:t>
      </w:r>
    </w:p>
    <w:p w14:paraId="11877A6C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●监督与救济原则</w:t>
      </w:r>
    </w:p>
    <w:p w14:paraId="5B08AA51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五、行政行为</w:t>
      </w:r>
    </w:p>
    <w:p w14:paraId="2672B75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●行政行为的效力</w:t>
      </w:r>
    </w:p>
    <w:p w14:paraId="347E28C3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●行政立法</w:t>
      </w:r>
    </w:p>
    <w:p w14:paraId="243F670C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●行政许可</w:t>
      </w:r>
    </w:p>
    <w:p w14:paraId="4D70A5CB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●行政给付</w:t>
      </w:r>
    </w:p>
    <w:p w14:paraId="70F69C77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●行政处罚</w:t>
      </w:r>
    </w:p>
    <w:p w14:paraId="22AE73D9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●行政征收与征用</w:t>
      </w:r>
    </w:p>
    <w:p w14:paraId="06A9C793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●行政强制</w:t>
      </w:r>
    </w:p>
    <w:p w14:paraId="398562F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●行政协议</w:t>
      </w:r>
    </w:p>
    <w:p w14:paraId="7E0C8CAA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●行政指导</w:t>
      </w:r>
    </w:p>
    <w:p w14:paraId="364DE68E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六、行政复议</w:t>
      </w:r>
    </w:p>
    <w:p w14:paraId="70FB4A9F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●行政救济</w:t>
      </w:r>
    </w:p>
    <w:p w14:paraId="346296FD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●行政复议范围</w:t>
      </w:r>
    </w:p>
    <w:p w14:paraId="69351E97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●行政复议机关、复议机构与管辖</w:t>
      </w:r>
    </w:p>
    <w:p w14:paraId="3D47A9F8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●行政复议参加人</w:t>
      </w:r>
    </w:p>
    <w:p w14:paraId="0F62403F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●行政复议程序</w:t>
      </w:r>
    </w:p>
    <w:p w14:paraId="4146349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部分 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</w:p>
    <w:p w14:paraId="0579A33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一、民法概述</w:t>
      </w:r>
    </w:p>
    <w:p w14:paraId="1C69938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●民法的概念</w:t>
      </w:r>
    </w:p>
    <w:p w14:paraId="137DEF8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●我国民法的调整对象</w:t>
      </w:r>
    </w:p>
    <w:p w14:paraId="2E0CCD1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●民法的性质</w:t>
      </w:r>
    </w:p>
    <w:p w14:paraId="076F5B0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●民法的特点</w:t>
      </w:r>
    </w:p>
    <w:p w14:paraId="0A5CFDA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●民法的地位与作用</w:t>
      </w:r>
    </w:p>
    <w:p w14:paraId="36A95BB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●民法与邻近法律部门的区别</w:t>
      </w:r>
    </w:p>
    <w:p w14:paraId="63908E0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●民法的体系</w:t>
      </w:r>
    </w:p>
    <w:p w14:paraId="1575A1D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●民法的渊源</w:t>
      </w:r>
    </w:p>
    <w:p w14:paraId="20D6A4F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●民法的适用范围</w:t>
      </w:r>
    </w:p>
    <w:p w14:paraId="217D668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●我国民法的历史发展</w:t>
      </w:r>
    </w:p>
    <w:p w14:paraId="6F41B00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二、民法的基本原则</w:t>
      </w:r>
    </w:p>
    <w:p w14:paraId="1046AD8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●民法基本原则概述</w:t>
      </w:r>
    </w:p>
    <w:p w14:paraId="534CB16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●平等原则</w:t>
      </w:r>
    </w:p>
    <w:p w14:paraId="63E598B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●私法自治原则</w:t>
      </w:r>
    </w:p>
    <w:p w14:paraId="17FECED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●公平原则</w:t>
      </w:r>
    </w:p>
    <w:p w14:paraId="52492D6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●诚实信用原则</w:t>
      </w:r>
    </w:p>
    <w:p w14:paraId="64B4E50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●公序良俗原则</w:t>
      </w:r>
    </w:p>
    <w:p w14:paraId="3103526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●绿色原则</w:t>
      </w:r>
    </w:p>
    <w:p w14:paraId="494847B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三、民事法律关系</w:t>
      </w:r>
    </w:p>
    <w:p w14:paraId="18B792D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●民事法律关系概述</w:t>
      </w:r>
    </w:p>
    <w:p w14:paraId="2D1E710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●民事法律关系的要素</w:t>
      </w:r>
    </w:p>
    <w:p w14:paraId="614680C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●民事法律事实</w:t>
      </w:r>
    </w:p>
    <w:p w14:paraId="5A68859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四、自然人</w:t>
      </w:r>
    </w:p>
    <w:p w14:paraId="7B2C42A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●自然人的民事权利能力</w:t>
      </w:r>
    </w:p>
    <w:p w14:paraId="6AE65F89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●自然人的民事行为能力</w:t>
      </w:r>
    </w:p>
    <w:p w14:paraId="0CC26A09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●自然人的民事责任</w:t>
      </w:r>
    </w:p>
    <w:p w14:paraId="599A6C3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●监护</w:t>
      </w:r>
    </w:p>
    <w:p w14:paraId="527EA0F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●自然人的姓名、住所、户籍和身份证</w:t>
      </w:r>
    </w:p>
    <w:p w14:paraId="4A6074B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●宣告失踪和宣告死亡</w:t>
      </w:r>
    </w:p>
    <w:p w14:paraId="41F08B1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●个体工商户与农村承包经营户</w:t>
      </w:r>
    </w:p>
    <w:p w14:paraId="6155CEF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五、法人</w:t>
      </w:r>
    </w:p>
    <w:p w14:paraId="54BCF58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●法人制度概述 </w:t>
      </w:r>
    </w:p>
    <w:p w14:paraId="4276FD5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●法人的分类</w:t>
      </w:r>
    </w:p>
    <w:p w14:paraId="54B6AF3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●法人的成立</w:t>
      </w:r>
    </w:p>
    <w:p w14:paraId="62B1C6B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●法人的民事能力</w:t>
      </w:r>
    </w:p>
    <w:p w14:paraId="17A41CE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●法人的机关及法人分支机构</w:t>
      </w:r>
    </w:p>
    <w:p w14:paraId="343838E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●法人的变更和终止</w:t>
      </w:r>
    </w:p>
    <w:p w14:paraId="7381F95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六、非法人组织</w:t>
      </w:r>
    </w:p>
    <w:p w14:paraId="54A6C3D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●非法人组织的概念 </w:t>
      </w:r>
    </w:p>
    <w:p w14:paraId="41EA4E6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●非法人组织的出资和财产</w:t>
      </w:r>
    </w:p>
    <w:p w14:paraId="34BB6C9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●非法人组织的债务承担</w:t>
      </w:r>
    </w:p>
    <w:p w14:paraId="0B0C232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●非法人组织的内部关系</w:t>
      </w:r>
    </w:p>
    <w:p w14:paraId="6478106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●非法人组织的终止</w:t>
      </w:r>
    </w:p>
    <w:p w14:paraId="6D95B19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七、民事权利</w:t>
      </w:r>
    </w:p>
    <w:p w14:paraId="751FB2A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●民事权利的概念</w:t>
      </w:r>
    </w:p>
    <w:p w14:paraId="2BF9969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●民事权利的分类 </w:t>
      </w:r>
    </w:p>
    <w:p w14:paraId="01C4B6C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●民事权利的行使和保护</w:t>
      </w:r>
    </w:p>
    <w:p w14:paraId="02D7416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八、民事法律行为</w:t>
      </w:r>
    </w:p>
    <w:p w14:paraId="3A15952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●民事法律行为概念和分类</w:t>
      </w:r>
    </w:p>
    <w:p w14:paraId="358CE01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●民事法律行为的成立</w:t>
      </w:r>
    </w:p>
    <w:p w14:paraId="67BAC69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●意思表示</w:t>
      </w:r>
    </w:p>
    <w:p w14:paraId="0A77CE1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●民事法律行为的效力</w:t>
      </w:r>
    </w:p>
    <w:p w14:paraId="7A497C3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●附条件与附期限的民事法律行为</w:t>
      </w:r>
    </w:p>
    <w:p w14:paraId="3465A08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九、代理</w:t>
      </w:r>
    </w:p>
    <w:p w14:paraId="4E803CD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●代理的概念</w:t>
      </w:r>
    </w:p>
    <w:p w14:paraId="54E6995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●代理的类型</w:t>
      </w:r>
    </w:p>
    <w:p w14:paraId="2F0FD3D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●代理权</w:t>
      </w:r>
    </w:p>
    <w:p w14:paraId="7DBEE01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●无权代理</w:t>
      </w:r>
    </w:p>
    <w:p w14:paraId="3E4796F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●代理终止</w:t>
      </w:r>
    </w:p>
    <w:p w14:paraId="315123D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十、民事责任</w:t>
      </w:r>
    </w:p>
    <w:p w14:paraId="52B213D9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●民事责任的概念</w:t>
      </w:r>
    </w:p>
    <w:p w14:paraId="73149D4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●民事责任的分类</w:t>
      </w:r>
    </w:p>
    <w:p w14:paraId="590390C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●承担民事责任的方式</w:t>
      </w:r>
    </w:p>
    <w:p w14:paraId="1988CB0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●免责事由</w:t>
      </w:r>
    </w:p>
    <w:p w14:paraId="193C2EF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●民事责任的承担</w:t>
      </w:r>
    </w:p>
    <w:p w14:paraId="36DAF2F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十一、诉讼时效与期间</w:t>
      </w:r>
    </w:p>
    <w:p w14:paraId="5FECC42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</w:t>
      </w:r>
    </w:p>
    <w:p w14:paraId="161A150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●诉讼时效概述</w:t>
      </w:r>
    </w:p>
    <w:p w14:paraId="0845E7C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●诉讼时效期间的适用和排除</w:t>
      </w:r>
    </w:p>
    <w:p w14:paraId="5756352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●诉讼时效期间的中止、中断、延长</w:t>
      </w:r>
    </w:p>
    <w:p w14:paraId="352BF13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●期间计算</w:t>
      </w:r>
    </w:p>
    <w:p w14:paraId="6EC2FFA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十二、物权</w:t>
      </w:r>
    </w:p>
    <w:p w14:paraId="7D8DD55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物权与物权法概述</w:t>
      </w:r>
    </w:p>
    <w:p w14:paraId="1827E00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物权变动</w:t>
      </w:r>
    </w:p>
    <w:p w14:paraId="27E3B17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所有权的一般原理</w:t>
      </w:r>
    </w:p>
    <w:p w14:paraId="162C8ED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业主的建筑物区分所有权</w:t>
      </w:r>
    </w:p>
    <w:p w14:paraId="683DAFC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相邻关系</w:t>
      </w:r>
    </w:p>
    <w:p w14:paraId="48EC327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共有</w:t>
      </w:r>
    </w:p>
    <w:p w14:paraId="655ACE4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用益物权概述</w:t>
      </w:r>
    </w:p>
    <w:p w14:paraId="5495AD9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土地承包经营权</w:t>
      </w:r>
    </w:p>
    <w:p w14:paraId="15BE0BB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建设用地使用权</w:t>
      </w:r>
    </w:p>
    <w:p w14:paraId="780A2E4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宅基地使用权</w:t>
      </w:r>
    </w:p>
    <w:p w14:paraId="156F9EC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居住权</w:t>
      </w:r>
    </w:p>
    <w:p w14:paraId="1973457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地役权</w:t>
      </w:r>
    </w:p>
    <w:p w14:paraId="0F8E86A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担保物权概述</w:t>
      </w:r>
    </w:p>
    <w:p w14:paraId="086809E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抵押权</w:t>
      </w:r>
    </w:p>
    <w:p w14:paraId="049CB56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质权</w:t>
      </w:r>
    </w:p>
    <w:p w14:paraId="5E90CDF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留置权</w:t>
      </w:r>
    </w:p>
    <w:p w14:paraId="758FDA8D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占有</w:t>
      </w:r>
    </w:p>
    <w:p w14:paraId="3F38D557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十三、合同</w:t>
      </w:r>
    </w:p>
    <w:p w14:paraId="70D46E4D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债与合同概述</w:t>
      </w:r>
    </w:p>
    <w:p w14:paraId="552ECF84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合同的订立</w:t>
      </w:r>
    </w:p>
    <w:p w14:paraId="4931C8C0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合同的效力</w:t>
      </w:r>
    </w:p>
    <w:p w14:paraId="16ED6EC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合同的履行</w:t>
      </w:r>
    </w:p>
    <w:p w14:paraId="39B0BA3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合同的保全</w:t>
      </w:r>
    </w:p>
    <w:p w14:paraId="2D8D8ED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合同的变更和转让</w:t>
      </w:r>
    </w:p>
    <w:p w14:paraId="398A4F9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合同的权利义务终止</w:t>
      </w:r>
    </w:p>
    <w:p w14:paraId="147A77C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违约责任</w:t>
      </w:r>
    </w:p>
    <w:p w14:paraId="2472D2F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典型合同</w:t>
      </w:r>
    </w:p>
    <w:p w14:paraId="67A8378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准合同</w:t>
      </w:r>
    </w:p>
    <w:p w14:paraId="5CAA676D">
      <w:pPr>
        <w:widowControl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部分  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</w:p>
    <w:p w14:paraId="2EFBA2E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、危害公共安全罪</w:t>
      </w:r>
    </w:p>
    <w:p w14:paraId="130FD62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交通肇事罪  </w:t>
      </w:r>
    </w:p>
    <w:p w14:paraId="7602EF1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危险驾驶罪  </w:t>
      </w:r>
    </w:p>
    <w:p w14:paraId="72C39A5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重大责任事故罪  </w:t>
      </w:r>
    </w:p>
    <w:p w14:paraId="78E88D8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以危险方法危害公共安全罪  </w:t>
      </w:r>
    </w:p>
    <w:p w14:paraId="6E9CF3A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妨害安全驾驶罪  </w:t>
      </w:r>
    </w:p>
    <w:p w14:paraId="0C9A5DD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危险作业罪  </w:t>
      </w:r>
    </w:p>
    <w:p w14:paraId="11B4A5C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破坏交通工具罪</w:t>
      </w:r>
    </w:p>
    <w:p w14:paraId="69F2BC1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、破坏社会主义市场经济秩序罪</w:t>
      </w:r>
    </w:p>
    <w:p w14:paraId="1CEC4FA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生产、销售伪劣产品罪</w:t>
      </w:r>
    </w:p>
    <w:p w14:paraId="38CEC1A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生产、销售有毒、有害食品罪</w:t>
      </w:r>
    </w:p>
    <w:p w14:paraId="6862795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走私普通货物、物品罪</w:t>
      </w:r>
    </w:p>
    <w:p w14:paraId="22E37C0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妨害清算罪</w:t>
      </w:r>
    </w:p>
    <w:p w14:paraId="17EC68F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虚假破产罪</w:t>
      </w:r>
    </w:p>
    <w:p w14:paraId="7DBD803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●非法经营同类营业罪</w:t>
      </w:r>
    </w:p>
    <w:p w14:paraId="4AEFE88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高利转贷罪</w:t>
      </w:r>
    </w:p>
    <w:p w14:paraId="65A9ED2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非法吸收公众存款罪</w:t>
      </w:r>
    </w:p>
    <w:p w14:paraId="74C4303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集资诈骗罪</w:t>
      </w:r>
    </w:p>
    <w:p w14:paraId="0C1E86E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内幕交易、泄露内幕信息罪</w:t>
      </w:r>
    </w:p>
    <w:p w14:paraId="179D568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洗钱罪</w:t>
      </w:r>
    </w:p>
    <w:p w14:paraId="30F2313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保险诈骗罪</w:t>
      </w:r>
    </w:p>
    <w:p w14:paraId="665A454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挪用资金罪</w:t>
      </w:r>
    </w:p>
    <w:p w14:paraId="464F766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非国家工作人员受贿罪</w:t>
      </w:r>
    </w:p>
    <w:p w14:paraId="297080E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逃税罪</w:t>
      </w:r>
    </w:p>
    <w:p w14:paraId="1F79D08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侵犯商业秘密罪</w:t>
      </w:r>
    </w:p>
    <w:p w14:paraId="1FB6A48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非法经营罪</w:t>
      </w:r>
    </w:p>
    <w:p w14:paraId="4E4A4DB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提供虚假证明文件罪</w:t>
      </w:r>
    </w:p>
    <w:p w14:paraId="37CFC2A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、侵犯公民人身权利、民主权利罪</w:t>
      </w:r>
    </w:p>
    <w:p w14:paraId="5C0509B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故意杀人罪</w:t>
      </w:r>
    </w:p>
    <w:p w14:paraId="557329F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●过失致人死亡罪  </w:t>
      </w:r>
    </w:p>
    <w:p w14:paraId="7AEAD9D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●故意伤害罪  </w:t>
      </w:r>
    </w:p>
    <w:p w14:paraId="03AB560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●强奸罪  </w:t>
      </w:r>
    </w:p>
    <w:p w14:paraId="27EAAEF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●负有照护职责人员性侵罪 </w:t>
      </w:r>
    </w:p>
    <w:p w14:paraId="591183F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●强制猥亵、侮辱罪  </w:t>
      </w:r>
    </w:p>
    <w:p w14:paraId="32AB208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●非法拘禁罪  </w:t>
      </w:r>
    </w:p>
    <w:p w14:paraId="45AEFA3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●绑架罪  </w:t>
      </w:r>
    </w:p>
    <w:p w14:paraId="15EE631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●拐卖妇女、儿童罪  </w:t>
      </w:r>
    </w:p>
    <w:p w14:paraId="42AC042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●收买被拐卖的妇女、儿童罪  </w:t>
      </w:r>
    </w:p>
    <w:p w14:paraId="59C332F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●妨害公务罪  诬告陷害罪  </w:t>
      </w:r>
    </w:p>
    <w:p w14:paraId="0669DC2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●侮辱罪、诽谤罪  </w:t>
      </w:r>
    </w:p>
    <w:p w14:paraId="1C1FB16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●刑讯逼供罪  </w:t>
      </w:r>
    </w:p>
    <w:p w14:paraId="7812DAE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●侵犯公民个人信息罪  </w:t>
      </w:r>
    </w:p>
    <w:p w14:paraId="51B9B89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●虐待被监护、看护人罪  </w:t>
      </w:r>
    </w:p>
    <w:p w14:paraId="43EF14C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●虐待罪  </w:t>
      </w:r>
    </w:p>
    <w:p w14:paraId="23BB581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●遗弃罪</w:t>
      </w:r>
    </w:p>
    <w:p w14:paraId="315F923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、侵犯财产罪</w:t>
      </w:r>
    </w:p>
    <w:p w14:paraId="0A972FC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抢劫罪</w:t>
      </w:r>
    </w:p>
    <w:p w14:paraId="2F126E58">
      <w:pPr>
        <w:widowControl/>
        <w:snapToGrid w:val="0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●盗窃罪</w:t>
      </w:r>
    </w:p>
    <w:p w14:paraId="157D187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●诈骗罪  </w:t>
      </w:r>
    </w:p>
    <w:p w14:paraId="4AAA47B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●抢夺罪  </w:t>
      </w:r>
    </w:p>
    <w:p w14:paraId="6FF7A19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●侵占罪  </w:t>
      </w:r>
    </w:p>
    <w:p w14:paraId="78104A9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●职务侵占罪  </w:t>
      </w:r>
    </w:p>
    <w:p w14:paraId="648C0C5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●挪用特定款物罪  </w:t>
      </w:r>
    </w:p>
    <w:p w14:paraId="2F83060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●敲诈勒索罪 </w:t>
      </w:r>
    </w:p>
    <w:p w14:paraId="4F3BAB1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●拒不支付劳动报酬罪</w:t>
      </w:r>
    </w:p>
    <w:p w14:paraId="2C235A1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妨害社会管理秩序罪</w:t>
      </w:r>
    </w:p>
    <w:p w14:paraId="6F4FD63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●妨害公务罪、袭警罪  </w:t>
      </w:r>
    </w:p>
    <w:p w14:paraId="3DF25E3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●招摇撞骗罪 </w:t>
      </w:r>
    </w:p>
    <w:p w14:paraId="2565B82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●伪造、变造、买卖国家机关公文、证件、印章罪  </w:t>
      </w:r>
    </w:p>
    <w:p w14:paraId="6055248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●冒名顶替罪  </w:t>
      </w:r>
    </w:p>
    <w:p w14:paraId="5C505E9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●组织考试作弊罪  </w:t>
      </w:r>
    </w:p>
    <w:p w14:paraId="5D0766D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●拒不履行信息网络安全管理义务罪  </w:t>
      </w:r>
    </w:p>
    <w:p w14:paraId="6DFF48C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●非法利用信息网络罪  </w:t>
      </w:r>
    </w:p>
    <w:p w14:paraId="6648DB2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●帮助信息网络犯罪活动罪  </w:t>
      </w:r>
    </w:p>
    <w:p w14:paraId="187644F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●编造、故意传播虚假信息罪  </w:t>
      </w:r>
    </w:p>
    <w:p w14:paraId="297C955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●高空抛物罪  </w:t>
      </w:r>
    </w:p>
    <w:p w14:paraId="49A857A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●聚众斗殴罪  </w:t>
      </w:r>
    </w:p>
    <w:p w14:paraId="47FA4AF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●寻衅滋事罪   </w:t>
      </w:r>
    </w:p>
    <w:p w14:paraId="649D0BD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●组织、领导、参加黑社会性质组织罪 </w:t>
      </w:r>
    </w:p>
    <w:p w14:paraId="68D664C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●侵害英雄烈士名誉、荣誉罪  </w:t>
      </w:r>
    </w:p>
    <w:p w14:paraId="46D724A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●赌博罪  </w:t>
      </w:r>
    </w:p>
    <w:p w14:paraId="02CA492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●伪证罪 </w:t>
      </w:r>
    </w:p>
    <w:p w14:paraId="45B667B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●虚假诉讼罪  </w:t>
      </w:r>
    </w:p>
    <w:p w14:paraId="75CF4C0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●窝藏、包庇罪  </w:t>
      </w:r>
    </w:p>
    <w:p w14:paraId="470D3AF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●掩饰、隐瞒犯罪所得、犯罪所得收益罪  </w:t>
      </w:r>
    </w:p>
    <w:p w14:paraId="708A521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●污染环境罪  </w:t>
      </w:r>
    </w:p>
    <w:p w14:paraId="6D6973A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●走私、贩卖、运输、制造毒品罪  </w:t>
      </w:r>
    </w:p>
    <w:p w14:paraId="325F84E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●非法持有毒品罪  </w:t>
      </w:r>
    </w:p>
    <w:p w14:paraId="18B5E8B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、贪污贿赂罪</w:t>
      </w:r>
    </w:p>
    <w:p w14:paraId="5DE0C26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●贪污罪  </w:t>
      </w:r>
    </w:p>
    <w:p w14:paraId="2D6999F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●挪用公款罪  </w:t>
      </w:r>
    </w:p>
    <w:p w14:paraId="57C08A4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●受贿罪  </w:t>
      </w:r>
    </w:p>
    <w:p w14:paraId="5E545B8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●行贿罪  </w:t>
      </w:r>
    </w:p>
    <w:p w14:paraId="2CCB242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●利用影响力受贿罪  </w:t>
      </w:r>
    </w:p>
    <w:p w14:paraId="0C5758F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●对有影响力的人行贿罪  </w:t>
      </w:r>
    </w:p>
    <w:p w14:paraId="092C3A9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●私分国有资产罪</w:t>
      </w:r>
    </w:p>
    <w:p w14:paraId="3F33619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、渎职罪</w:t>
      </w:r>
    </w:p>
    <w:p w14:paraId="3DD0D9F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●滥用职权罪  </w:t>
      </w:r>
    </w:p>
    <w:p w14:paraId="5ABA5D7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●玩忽职守罪  </w:t>
      </w:r>
    </w:p>
    <w:p w14:paraId="5069AFB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●徇私枉法罪  </w:t>
      </w:r>
    </w:p>
    <w:p w14:paraId="0252B8A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●徇私舞弊不移交刑事案件罪</w:t>
      </w:r>
    </w:p>
    <w:p w14:paraId="7D9863A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</w:rPr>
      </w:pPr>
    </w:p>
    <w:p w14:paraId="125A4043">
      <w:pPr>
        <w:rPr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5622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EB0361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FB94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263E29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45B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MTQ3OGY1NGEwNWNmYzY4MTYzMGJiNjQzYjUifQ=="/>
  </w:docVars>
  <w:rsids>
    <w:rsidRoot w:val="00000000"/>
    <w:rsid w:val="1FE97552"/>
    <w:rsid w:val="42EA6D66"/>
    <w:rsid w:val="5BCC1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5952</Words>
  <Characters>6099</Characters>
  <Lines>32</Lines>
  <Paragraphs>9</Paragraphs>
  <TotalTime>2</TotalTime>
  <ScaleCrop>false</ScaleCrop>
  <LinksUpToDate>false</LinksUpToDate>
  <CharactersWithSpaces>6332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2020-06-16T23:48:00Z</dcterms:created>
  <dc:creator>admin</dc:creator>
  <cp:lastModifiedBy>Administrator</cp:lastModifiedBy>
  <cp:lastPrinted>2025-05-30T09:17:00Z</cp:lastPrinted>
  <dcterms:modified xsi:type="dcterms:W3CDTF">2025-09-28T01:15:47Z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E49C3A373A1F4CB7B2D324E2DA2097E9_13</vt:lpwstr>
  </property>
  <property fmtid="{D5CDD505-2E9C-101B-9397-08002B2CF9AE}" pid="4" name="KSOTemplateDocerSaveRecord">
    <vt:lpwstr>eyJoZGlkIjoiYzk0ZTFlNjhiY2Q4ODY5YzBiOGM5ZmEzNGMwMjAzMjciLCJ1c2VySWQiOiI2ODA0MDQ1MTcifQ==</vt:lpwstr>
  </property>
</Properties>
</file>