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E3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8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44"/>
          <w:szCs w:val="44"/>
          <w:lang w:val="en-US" w:eastAsia="zh-CN"/>
        </w:rPr>
      </w:pPr>
    </w:p>
    <w:p w14:paraId="34BDC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8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44"/>
          <w:szCs w:val="44"/>
          <w:lang w:val="en-US" w:eastAsia="zh-CN"/>
        </w:rPr>
        <w:t xml:space="preserve"> 应用统计（025200）</w:t>
      </w:r>
    </w:p>
    <w:p w14:paraId="5CB8A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8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44"/>
          <w:szCs w:val="44"/>
          <w:lang w:val="en-US" w:eastAsia="zh-CN"/>
        </w:rPr>
        <w:t>自命题题型及大纲</w:t>
      </w:r>
    </w:p>
    <w:p w14:paraId="27880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4E2E0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Cs/>
          <w:kern w:val="0"/>
          <w:sz w:val="24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初试：科目名称-《统计学》</w:t>
      </w:r>
    </w:p>
    <w:p w14:paraId="77811255">
      <w:pPr>
        <w:widowControl/>
        <w:snapToGrid w:val="0"/>
        <w:spacing w:line="360" w:lineRule="auto"/>
        <w:jc w:val="center"/>
        <w:rPr>
          <w:rFonts w:hint="eastAsia" w:ascii="黑体" w:hAnsi="黑体" w:eastAsia="黑体" w:cs="黑体"/>
          <w:bCs/>
          <w:kern w:val="0"/>
          <w:sz w:val="24"/>
          <w:lang w:val="en-US" w:eastAsia="zh-CN"/>
        </w:rPr>
      </w:pPr>
      <w:r>
        <w:rPr>
          <w:rFonts w:hint="eastAsia" w:ascii="黑体" w:hAnsi="黑体" w:eastAsia="黑体" w:cs="黑体"/>
          <w:bCs/>
          <w:kern w:val="0"/>
          <w:sz w:val="24"/>
          <w:lang w:val="en-US" w:eastAsia="zh-CN"/>
        </w:rPr>
        <w:t>一、问答题（5题，每题10分，共50分）</w:t>
      </w:r>
    </w:p>
    <w:p w14:paraId="26A3A5CC">
      <w:pPr>
        <w:widowControl/>
        <w:snapToGrid w:val="0"/>
        <w:spacing w:line="360" w:lineRule="auto"/>
        <w:jc w:val="center"/>
        <w:rPr>
          <w:rFonts w:hint="eastAsia" w:ascii="黑体" w:hAnsi="黑体" w:eastAsia="黑体" w:cs="黑体"/>
          <w:bCs/>
          <w:kern w:val="0"/>
          <w:sz w:val="24"/>
          <w:lang w:val="en-US" w:eastAsia="zh-CN"/>
        </w:rPr>
      </w:pPr>
      <w:r>
        <w:rPr>
          <w:rFonts w:hint="eastAsia" w:ascii="黑体" w:hAnsi="黑体" w:eastAsia="黑体" w:cs="黑体"/>
          <w:bCs/>
          <w:kern w:val="0"/>
          <w:sz w:val="24"/>
          <w:lang w:val="en-US" w:eastAsia="zh-CN"/>
        </w:rPr>
        <w:t>二、计算题（4题，每题20分，共80分）</w:t>
      </w:r>
    </w:p>
    <w:p w14:paraId="3339724C">
      <w:pPr>
        <w:widowControl/>
        <w:snapToGrid w:val="0"/>
        <w:spacing w:line="360" w:lineRule="auto"/>
        <w:jc w:val="center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kern w:val="0"/>
          <w:sz w:val="24"/>
          <w:lang w:val="en-US" w:eastAsia="zh-CN"/>
        </w:rPr>
        <w:t>三、综合分析题（1题，每题20分，共20分）</w:t>
      </w:r>
    </w:p>
    <w:p w14:paraId="213CC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：</w:t>
      </w:r>
    </w:p>
    <w:p w14:paraId="3DAE2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4"/>
          <w:szCs w:val="24"/>
          <w:highlight w:val="none"/>
          <w:lang w:val="en-US" w:eastAsia="zh-CN"/>
        </w:rPr>
        <w:t>[1]刘照德、朱芳芳、石立主编:《统计学》，西南大学出版社，2023</w:t>
      </w:r>
    </w:p>
    <w:p w14:paraId="32AF6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177CC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</w:t>
      </w:r>
    </w:p>
    <w:p w14:paraId="1140C2E6">
      <w:pPr>
        <w:widowControl/>
        <w:snapToGrid w:val="0"/>
        <w:spacing w:line="400" w:lineRule="exact"/>
        <w:jc w:val="left"/>
        <w:rPr>
          <w:rFonts w:hint="eastAsia" w:ascii="黑体" w:hAnsi="黑体" w:eastAsia="黑体" w:cs="黑体"/>
          <w:b/>
          <w:bCs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/>
          <w:color w:val="0D0D0D" w:themeColor="text1" w:themeTint="F2"/>
          <w:kern w:val="0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《统计学》考试大纲概述：</w:t>
      </w:r>
    </w:p>
    <w:p w14:paraId="4349D6DE">
      <w:pPr>
        <w:widowControl/>
        <w:spacing w:line="400" w:lineRule="exact"/>
        <w:ind w:firstLine="480"/>
        <w:jc w:val="left"/>
        <w:rPr>
          <w:rFonts w:hint="eastAsia" w:ascii="黑体" w:hAnsi="黑体" w:eastAsia="黑体" w:cs="黑体"/>
          <w:color w:val="0D0D0D" w:themeColor="text1" w:themeTint="F2"/>
          <w:kern w:val="0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24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统计学：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包括收集数据、整理和显示数据、数据分布特征、相关与回归分析、时间序列分析和指数分析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24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、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随机变量及其概率分布、统计量及其分布、参数估计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24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、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假设检验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24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、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24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方差分析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等。</w:t>
      </w:r>
    </w:p>
    <w:p w14:paraId="4CCD08A5">
      <w:pPr>
        <w:autoSpaceDE w:val="0"/>
        <w:autoSpaceDN w:val="0"/>
        <w:adjustRightInd w:val="0"/>
        <w:spacing w:line="400" w:lineRule="exact"/>
        <w:ind w:firstLine="241" w:firstLineChars="100"/>
        <w:rPr>
          <w:rFonts w:hint="eastAsia" w:ascii="黑体" w:hAnsi="黑体" w:eastAsia="黑体" w:cs="黑体"/>
          <w:b/>
          <w:kern w:val="0"/>
          <w:sz w:val="24"/>
        </w:rPr>
      </w:pPr>
      <w:r>
        <w:rPr>
          <w:rFonts w:hint="eastAsia" w:ascii="黑体" w:hAnsi="黑体" w:eastAsia="黑体" w:cs="黑体"/>
          <w:b/>
          <w:kern w:val="0"/>
          <w:sz w:val="24"/>
        </w:rPr>
        <w:t>《</w:t>
      </w:r>
      <w:r>
        <w:rPr>
          <w:rFonts w:hint="eastAsia" w:ascii="黑体" w:hAnsi="黑体" w:eastAsia="黑体" w:cs="黑体"/>
          <w:b/>
          <w:kern w:val="0"/>
          <w:sz w:val="24"/>
          <w:lang w:val="en-US" w:eastAsia="zh-CN"/>
        </w:rPr>
        <w:t>统计</w:t>
      </w:r>
      <w:r>
        <w:rPr>
          <w:rFonts w:hint="eastAsia" w:ascii="黑体" w:hAnsi="黑体" w:eastAsia="黑体" w:cs="黑体"/>
          <w:b/>
          <w:kern w:val="0"/>
          <w:sz w:val="24"/>
        </w:rPr>
        <w:t>学》考试范围</w:t>
      </w:r>
    </w:p>
    <w:p w14:paraId="361DC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57" w:beforeLines="50" w:line="400" w:lineRule="exact"/>
        <w:ind w:firstLine="211" w:firstLineChars="100"/>
        <w:textAlignment w:val="auto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第一章  绪论</w:t>
      </w:r>
    </w:p>
    <w:p w14:paraId="2FB8C340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第一节 统计学的含义和作用</w:t>
      </w:r>
    </w:p>
    <w:p w14:paraId="70864100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第二节 统计学的基本概念</w:t>
      </w:r>
    </w:p>
    <w:p w14:paraId="39027D55">
      <w:pPr>
        <w:autoSpaceDE w:val="0"/>
        <w:autoSpaceDN w:val="0"/>
        <w:adjustRightInd w:val="0"/>
        <w:spacing w:line="400" w:lineRule="exact"/>
        <w:ind w:firstLine="211" w:firstLineChars="1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第二章  收集数据</w:t>
      </w:r>
    </w:p>
    <w:p w14:paraId="33A023F5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第一节 数据收集来源</w:t>
      </w:r>
    </w:p>
    <w:p w14:paraId="6472D938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第二节 原始数据的收集</w:t>
      </w:r>
    </w:p>
    <w:p w14:paraId="426C8CE8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第三节 统计数据的质量</w:t>
      </w:r>
    </w:p>
    <w:p w14:paraId="238750A5">
      <w:pPr>
        <w:autoSpaceDE w:val="0"/>
        <w:autoSpaceDN w:val="0"/>
        <w:adjustRightInd w:val="0"/>
        <w:spacing w:line="400" w:lineRule="exact"/>
        <w:ind w:firstLine="211" w:firstLineChars="1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第三章  整理和显示数据</w:t>
      </w:r>
    </w:p>
    <w:p w14:paraId="157FA003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第一节 数据的预处理</w:t>
      </w:r>
    </w:p>
    <w:p w14:paraId="58740AD0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第二节 定性数据的整理与显示</w:t>
      </w:r>
    </w:p>
    <w:p w14:paraId="23731F5E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第三节 定量数据的整理与显示 </w:t>
      </w:r>
    </w:p>
    <w:p w14:paraId="72080141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第四节 图表的合理使用</w:t>
      </w:r>
    </w:p>
    <w:p w14:paraId="3D7007FE">
      <w:pPr>
        <w:autoSpaceDE w:val="0"/>
        <w:autoSpaceDN w:val="0"/>
        <w:adjustRightInd w:val="0"/>
        <w:spacing w:line="400" w:lineRule="exact"/>
        <w:ind w:firstLine="211" w:firstLineChars="100"/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第四章  数据分布特征</w:t>
      </w:r>
    </w:p>
    <w:p w14:paraId="253B1FB1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第一节 数据总体规模的测定</w:t>
      </w:r>
    </w:p>
    <w:p w14:paraId="50DD852C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第二节 数据对比关系的测定</w:t>
      </w:r>
    </w:p>
    <w:p w14:paraId="6BABC3B3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第三节 数据集中趋势的测定</w:t>
      </w:r>
    </w:p>
    <w:p w14:paraId="4DF36457">
      <w:pPr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第四节 数据离散程度的测定</w:t>
      </w:r>
    </w:p>
    <w:p w14:paraId="421BC282">
      <w:pPr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第五节 数据分布形态的测定</w:t>
      </w:r>
    </w:p>
    <w:p w14:paraId="5047630E">
      <w:pPr>
        <w:autoSpaceDE w:val="0"/>
        <w:autoSpaceDN w:val="0"/>
        <w:adjustRightInd w:val="0"/>
        <w:spacing w:line="400" w:lineRule="exact"/>
        <w:ind w:firstLine="211" w:firstLineChars="100"/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第五章  相关与回归分析</w:t>
      </w:r>
    </w:p>
    <w:p w14:paraId="43D9DC9F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第一节 相关分析</w:t>
      </w:r>
    </w:p>
    <w:p w14:paraId="0C8C063B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第二节 一元线性回归</w:t>
      </w:r>
    </w:p>
    <w:p w14:paraId="72DFED1C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第三节 多元线性回归</w:t>
      </w:r>
    </w:p>
    <w:p w14:paraId="7CEB5FAF">
      <w:pPr>
        <w:autoSpaceDE w:val="0"/>
        <w:autoSpaceDN w:val="0"/>
        <w:adjustRightInd w:val="0"/>
        <w:spacing w:line="400" w:lineRule="exact"/>
        <w:ind w:firstLine="211" w:firstLineChars="100"/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第六章  时间序列分析</w:t>
      </w:r>
    </w:p>
    <w:p w14:paraId="39E7153E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第一节 时间序列的基本概念</w:t>
      </w:r>
    </w:p>
    <w:p w14:paraId="380B89EB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第二节 时间序列的描述性分析</w:t>
      </w:r>
    </w:p>
    <w:p w14:paraId="1DF94C73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第三节 时间序列的预测</w:t>
      </w:r>
    </w:p>
    <w:p w14:paraId="6FA0CF1F">
      <w:pPr>
        <w:autoSpaceDE w:val="0"/>
        <w:autoSpaceDN w:val="0"/>
        <w:adjustRightInd w:val="0"/>
        <w:spacing w:line="400" w:lineRule="exact"/>
        <w:ind w:firstLine="207" w:firstLineChars="98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第七章  指数分析</w:t>
      </w:r>
    </w:p>
    <w:p w14:paraId="252817C1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第一节 指数的基本概念</w:t>
      </w:r>
    </w:p>
    <w:p w14:paraId="3C4690AB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第二节 综合指数</w:t>
      </w:r>
    </w:p>
    <w:p w14:paraId="2392B799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第三节 平均指数</w:t>
      </w:r>
    </w:p>
    <w:p w14:paraId="6B602544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第四节 指数体系与因素分析</w:t>
      </w:r>
    </w:p>
    <w:p w14:paraId="7F03CD1A">
      <w:pPr>
        <w:autoSpaceDE w:val="0"/>
        <w:autoSpaceDN w:val="0"/>
        <w:adjustRightInd w:val="0"/>
        <w:spacing w:line="400" w:lineRule="exact"/>
        <w:ind w:firstLine="207" w:firstLineChars="98"/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</w:t>
      </w:r>
      <w:r>
        <w:rPr>
          <w:rFonts w:hint="eastAsia" w:ascii="黑体" w:hAnsi="黑体" w:eastAsia="黑体" w:cs="黑体"/>
          <w:b/>
          <w:color w:val="0D0D0D" w:themeColor="text1" w:themeTint="F2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八</w:t>
      </w:r>
      <w:r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章 随机变量及其概率分布</w:t>
      </w:r>
    </w:p>
    <w:p w14:paraId="798B0870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第一节 随机变量</w:t>
      </w:r>
    </w:p>
    <w:p w14:paraId="5158EAD8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第二节 离散随机变量</w:t>
      </w:r>
    </w:p>
    <w:p w14:paraId="6873FFE8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第三节 连续随机变量</w:t>
      </w:r>
    </w:p>
    <w:p w14:paraId="648690F3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第四节 方差</w:t>
      </w:r>
    </w:p>
    <w:p w14:paraId="18945F3B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第五节 随机变量的其它特征数</w:t>
      </w:r>
    </w:p>
    <w:p w14:paraId="0D941218">
      <w:pPr>
        <w:autoSpaceDE w:val="0"/>
        <w:autoSpaceDN w:val="0"/>
        <w:adjustRightInd w:val="0"/>
        <w:spacing w:line="400" w:lineRule="exact"/>
        <w:ind w:firstLine="207" w:firstLineChars="98"/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</w:t>
      </w:r>
      <w:r>
        <w:rPr>
          <w:rFonts w:hint="eastAsia" w:ascii="黑体" w:hAnsi="黑体" w:eastAsia="黑体" w:cs="黑体"/>
          <w:b/>
          <w:color w:val="0D0D0D" w:themeColor="text1" w:themeTint="F2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九</w:t>
      </w:r>
      <w:r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章 统计量及其分布</w:t>
      </w:r>
    </w:p>
    <w:p w14:paraId="02A2FE5A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第一节 总体与样本</w:t>
      </w:r>
    </w:p>
    <w:p w14:paraId="28E7FFE1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第二节 统计量与抽样分布</w:t>
      </w:r>
    </w:p>
    <w:p w14:paraId="3BE4E0AE">
      <w:pPr>
        <w:autoSpaceDE w:val="0"/>
        <w:autoSpaceDN w:val="0"/>
        <w:adjustRightInd w:val="0"/>
        <w:spacing w:line="400" w:lineRule="exact"/>
        <w:ind w:firstLine="207" w:firstLineChars="98"/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</w:t>
      </w:r>
      <w:r>
        <w:rPr>
          <w:rFonts w:hint="eastAsia" w:ascii="黑体" w:hAnsi="黑体" w:eastAsia="黑体" w:cs="黑体"/>
          <w:b/>
          <w:color w:val="0D0D0D" w:themeColor="text1" w:themeTint="F2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十</w:t>
      </w:r>
      <w:r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章 参数估计</w:t>
      </w:r>
    </w:p>
    <w:p w14:paraId="57E10771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第一节 点估计</w:t>
      </w:r>
    </w:p>
    <w:p w14:paraId="31A5D544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第二节 区间估计</w:t>
      </w:r>
    </w:p>
    <w:p w14:paraId="49B43A41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第三节 两个总体的参数估计</w:t>
      </w:r>
    </w:p>
    <w:p w14:paraId="1FBD7589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第四节 样本容量的确定</w:t>
      </w:r>
    </w:p>
    <w:p w14:paraId="6387ABC0">
      <w:pPr>
        <w:autoSpaceDE w:val="0"/>
        <w:autoSpaceDN w:val="0"/>
        <w:adjustRightInd w:val="0"/>
        <w:spacing w:line="400" w:lineRule="exact"/>
        <w:ind w:firstLine="207" w:firstLineChars="98"/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</w:t>
      </w:r>
      <w:r>
        <w:rPr>
          <w:rFonts w:hint="eastAsia" w:ascii="黑体" w:hAnsi="黑体" w:eastAsia="黑体" w:cs="黑体"/>
          <w:b/>
          <w:color w:val="0D0D0D" w:themeColor="text1" w:themeTint="F2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十一</w:t>
      </w:r>
      <w:r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章 假设检验</w:t>
      </w:r>
    </w:p>
    <w:p w14:paraId="411672DC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第一节 假设检验的基本原理</w:t>
      </w:r>
    </w:p>
    <w:p w14:paraId="7940C7C2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第二节 一个总体参数的假设检验</w:t>
      </w:r>
    </w:p>
    <w:p w14:paraId="03221248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第三节 两个总体参数的检验</w:t>
      </w:r>
    </w:p>
    <w:p w14:paraId="329FFAB6">
      <w:pPr>
        <w:autoSpaceDE w:val="0"/>
        <w:autoSpaceDN w:val="0"/>
        <w:adjustRightInd w:val="0"/>
        <w:spacing w:line="400" w:lineRule="exact"/>
        <w:ind w:firstLine="207" w:firstLineChars="98"/>
        <w:rPr>
          <w:rFonts w:hint="eastAsia" w:ascii="黑体" w:hAnsi="黑体" w:eastAsia="黑体" w:cs="黑体"/>
          <w:b/>
          <w:color w:val="0D0D0D" w:themeColor="text1" w:themeTint="F2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/>
          <w:color w:val="0D0D0D" w:themeColor="text1" w:themeTint="F2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第十二章 方差分析</w:t>
      </w:r>
    </w:p>
    <w:p w14:paraId="29F6DD04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第一节 方差分析引论</w:t>
      </w:r>
    </w:p>
    <w:p w14:paraId="2762A43A">
      <w:pPr>
        <w:autoSpaceDE w:val="0"/>
        <w:autoSpaceDN w:val="0"/>
        <w:adjustRightInd w:val="0"/>
        <w:spacing w:line="400" w:lineRule="exact"/>
        <w:ind w:firstLine="420" w:firstLineChars="200"/>
        <w:rPr>
          <w:rFonts w:hint="eastAsia" w:ascii="黑体" w:hAnsi="黑体" w:eastAsia="黑体" w:cs="黑体"/>
          <w:color w:val="0D0D0D" w:themeColor="text1" w:themeTint="F2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第二节 单因素方差分析</w:t>
      </w:r>
    </w:p>
    <w:p w14:paraId="233E3F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</w:p>
    <w:p w14:paraId="7E15E537">
      <w:pPr>
        <w:widowControl/>
        <w:snapToGrid w:val="0"/>
        <w:spacing w:line="360" w:lineRule="auto"/>
        <w:jc w:val="center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复试笔试：</w:t>
      </w:r>
      <w:r>
        <w:rPr>
          <w:rFonts w:hint="eastAsia" w:ascii="黑体" w:hAnsi="黑体" w:eastAsia="黑体" w:cs="黑体"/>
          <w:b/>
          <w:bCs/>
          <w:kern w:val="0"/>
          <w:sz w:val="36"/>
          <w:szCs w:val="36"/>
        </w:rPr>
        <w:t>《计量经济学》</w:t>
      </w:r>
    </w:p>
    <w:p w14:paraId="4B074505">
      <w:pPr>
        <w:widowControl/>
        <w:snapToGrid w:val="0"/>
        <w:spacing w:line="360" w:lineRule="auto"/>
        <w:rPr>
          <w:rFonts w:hint="eastAsia" w:ascii="黑体" w:hAnsi="黑体" w:eastAsia="黑体" w:cs="黑体"/>
          <w:bCs/>
          <w:kern w:val="0"/>
          <w:sz w:val="24"/>
        </w:rPr>
      </w:pPr>
      <w:r>
        <w:rPr>
          <w:rFonts w:hint="eastAsia" w:ascii="黑体" w:hAnsi="黑体" w:eastAsia="黑体" w:cs="黑体"/>
          <w:bCs/>
          <w:kern w:val="0"/>
          <w:sz w:val="24"/>
        </w:rPr>
        <w:t>一、问答题（4题，每题10分，共40分）</w:t>
      </w:r>
    </w:p>
    <w:p w14:paraId="3BFD2777">
      <w:pPr>
        <w:widowControl/>
        <w:snapToGrid w:val="0"/>
        <w:spacing w:line="360" w:lineRule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kern w:val="0"/>
          <w:sz w:val="24"/>
        </w:rPr>
        <w:t>二、计算与综合分析题（3题，每题20分，共60分）</w:t>
      </w:r>
    </w:p>
    <w:p w14:paraId="3CD7C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4F0255EC">
      <w:pPr>
        <w:widowControl/>
        <w:snapToGrid w:val="0"/>
        <w:rPr>
          <w:rFonts w:hint="eastAsia" w:ascii="黑体" w:hAnsi="黑体" w:eastAsia="黑体" w:cs="黑体"/>
          <w:b w:val="0"/>
          <w:bCs/>
          <w:kern w:val="0"/>
          <w:sz w:val="24"/>
        </w:rPr>
      </w:pPr>
      <w:r>
        <w:rPr>
          <w:rFonts w:hint="eastAsia" w:ascii="黑体" w:hAnsi="黑体" w:eastAsia="黑体" w:cs="黑体"/>
          <w:b w:val="0"/>
          <w:bCs/>
          <w:sz w:val="24"/>
          <w:lang w:val="en-US" w:eastAsia="zh-CN"/>
        </w:rPr>
        <w:t>[1]</w:t>
      </w:r>
      <w:r>
        <w:rPr>
          <w:rFonts w:hint="eastAsia" w:ascii="黑体" w:hAnsi="黑体" w:eastAsia="黑体" w:cs="黑体"/>
          <w:b w:val="0"/>
          <w:bCs/>
          <w:sz w:val="24"/>
        </w:rPr>
        <w:t>李子奈,潘文卿</w:t>
      </w:r>
      <w:r>
        <w:rPr>
          <w:rFonts w:hint="eastAsia" w:ascii="黑体" w:hAnsi="黑体" w:eastAsia="黑体" w:cs="黑体"/>
          <w:b w:val="0"/>
          <w:bCs/>
          <w:sz w:val="24"/>
          <w:lang w:val="en-US" w:eastAsia="zh-CN"/>
        </w:rPr>
        <w:t>:</w:t>
      </w:r>
      <w:r>
        <w:rPr>
          <w:rFonts w:hint="eastAsia" w:ascii="黑体" w:hAnsi="黑体" w:eastAsia="黑体" w:cs="黑体"/>
          <w:b w:val="0"/>
          <w:bCs/>
          <w:sz w:val="24"/>
        </w:rPr>
        <w:t>《计量经济学》</w:t>
      </w:r>
      <w:r>
        <w:rPr>
          <w:rFonts w:hint="eastAsia" w:ascii="黑体" w:hAnsi="黑体" w:eastAsia="黑体" w:cs="黑体"/>
          <w:b w:val="0"/>
          <w:bCs/>
          <w:sz w:val="24"/>
          <w:lang w:eastAsia="zh-CN"/>
        </w:rPr>
        <w:t>（</w:t>
      </w:r>
      <w:r>
        <w:rPr>
          <w:rFonts w:hint="eastAsia" w:ascii="黑体" w:hAnsi="黑体" w:eastAsia="黑体" w:cs="黑体"/>
          <w:b w:val="0"/>
          <w:bCs/>
          <w:sz w:val="24"/>
          <w:lang w:val="en-US" w:eastAsia="zh-CN"/>
        </w:rPr>
        <w:t>第六版</w:t>
      </w:r>
      <w:r>
        <w:rPr>
          <w:rFonts w:hint="eastAsia" w:ascii="黑体" w:hAnsi="黑体" w:eastAsia="黑体" w:cs="黑体"/>
          <w:b w:val="0"/>
          <w:bCs/>
          <w:sz w:val="24"/>
          <w:lang w:eastAsia="zh-CN"/>
        </w:rPr>
        <w:t>）</w:t>
      </w:r>
      <w:r>
        <w:rPr>
          <w:rFonts w:hint="eastAsia" w:ascii="黑体" w:hAnsi="黑体" w:eastAsia="黑体" w:cs="黑体"/>
          <w:b w:val="0"/>
          <w:bCs/>
          <w:sz w:val="24"/>
        </w:rPr>
        <w:t>，高等教育出版社，202</w:t>
      </w:r>
      <w:r>
        <w:rPr>
          <w:rFonts w:hint="eastAsia" w:ascii="黑体" w:hAnsi="黑体" w:eastAsia="黑体" w:cs="黑体"/>
          <w:b w:val="0"/>
          <w:bCs/>
          <w:sz w:val="24"/>
          <w:lang w:val="en-US" w:eastAsia="zh-CN"/>
        </w:rPr>
        <w:t>5</w:t>
      </w:r>
      <w:r>
        <w:rPr>
          <w:rFonts w:hint="eastAsia" w:ascii="黑体" w:hAnsi="黑体" w:eastAsia="黑体" w:cs="黑体"/>
          <w:b w:val="0"/>
          <w:bCs/>
          <w:sz w:val="24"/>
        </w:rPr>
        <w:t>.</w:t>
      </w:r>
    </w:p>
    <w:p w14:paraId="1524F22D">
      <w:pPr>
        <w:snapToGrid w:val="0"/>
        <w:textAlignment w:val="baseline"/>
        <w:rPr>
          <w:rFonts w:hint="eastAsia" w:ascii="黑体" w:hAnsi="黑体" w:eastAsia="黑体" w:cs="黑体"/>
          <w:b/>
          <w:color w:val="0D0D0D" w:themeColor="text1" w:themeTint="F2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6BA8B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3B70BB6C">
      <w:pPr>
        <w:rPr>
          <w:rFonts w:hint="eastAsia" w:ascii="黑体" w:hAnsi="黑体" w:eastAsia="黑体" w:cs="黑体"/>
          <w:lang w:val="en-US" w:eastAsia="zh-CN"/>
        </w:rPr>
      </w:pPr>
    </w:p>
    <w:p w14:paraId="4CCFAD32">
      <w:pPr>
        <w:widowControl/>
        <w:snapToGrid w:val="0"/>
        <w:spacing w:line="360" w:lineRule="auto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kern w:val="0"/>
          <w:sz w:val="24"/>
        </w:rPr>
        <w:t>《计量经济学》考试大纲概述：</w:t>
      </w:r>
    </w:p>
    <w:p w14:paraId="4D437ED6">
      <w:pPr>
        <w:spacing w:line="360" w:lineRule="auto"/>
        <w:ind w:firstLine="480" w:firstLineChars="200"/>
        <w:rPr>
          <w:rFonts w:hint="eastAsia" w:ascii="黑体" w:hAnsi="黑体" w:eastAsia="黑体" w:cs="黑体"/>
          <w:bCs/>
          <w:kern w:val="0"/>
          <w:sz w:val="24"/>
        </w:rPr>
      </w:pPr>
      <w:r>
        <w:rPr>
          <w:rFonts w:hint="eastAsia" w:ascii="黑体" w:hAnsi="黑体" w:eastAsia="黑体" w:cs="黑体"/>
          <w:bCs/>
          <w:kern w:val="0"/>
          <w:sz w:val="24"/>
        </w:rPr>
        <w:t>计量经济学：包括建模步骤、一元线性回归模型（包括概念、基本假设、参数估计、统计检验和预测）、多元线性回归模型（包括概念、基本假设、参数估计、统计检验和预测）、放宽基本假定的模型（包括多重共线性、异方差性、内生性解释变量问题、模型设定偏误问题）、时间序列计量经济学模型和非经典截面数据计量经济学模型、以及综合回归（包括</w:t>
      </w:r>
      <w:r>
        <w:rPr>
          <w:rFonts w:hint="eastAsia" w:ascii="黑体" w:hAnsi="黑体" w:eastAsia="黑体" w:cs="黑体"/>
          <w:color w:val="0D0D0D" w:themeColor="text1" w:themeTint="F2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逐步回归、岭回归、逻辑斯蒂回归</w:t>
      </w:r>
      <w:r>
        <w:rPr>
          <w:rFonts w:hint="eastAsia" w:ascii="黑体" w:hAnsi="黑体" w:eastAsia="黑体" w:cs="黑体"/>
          <w:bCs/>
          <w:kern w:val="0"/>
          <w:sz w:val="24"/>
        </w:rPr>
        <w:t>）等内容。</w:t>
      </w:r>
    </w:p>
    <w:p w14:paraId="48F336D2">
      <w:pPr>
        <w:widowControl/>
        <w:snapToGrid w:val="0"/>
        <w:spacing w:line="360" w:lineRule="auto"/>
        <w:rPr>
          <w:rFonts w:hint="eastAsia" w:ascii="黑体" w:hAnsi="黑体" w:eastAsia="黑体" w:cs="黑体"/>
          <w:b/>
          <w:kern w:val="0"/>
          <w:sz w:val="24"/>
        </w:rPr>
      </w:pPr>
      <w:r>
        <w:rPr>
          <w:rFonts w:hint="eastAsia" w:ascii="黑体" w:hAnsi="黑体" w:eastAsia="黑体" w:cs="黑体"/>
          <w:b/>
          <w:kern w:val="0"/>
          <w:sz w:val="24"/>
        </w:rPr>
        <w:t>《计量经济学》考试范围</w:t>
      </w:r>
    </w:p>
    <w:p w14:paraId="7B6E1D9E">
      <w:pPr>
        <w:autoSpaceDE w:val="0"/>
        <w:autoSpaceDN w:val="0"/>
        <w:adjustRightInd w:val="0"/>
        <w:spacing w:line="360" w:lineRule="auto"/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</w:pPr>
      <w:r>
        <w:rPr>
          <w:rFonts w:hint="eastAsia" w:ascii="黑体" w:hAnsi="黑体" w:eastAsia="黑体" w:cs="黑体"/>
          <w:b/>
          <w:szCs w:val="21"/>
        </w:rPr>
        <w:t>第一章</w:t>
      </w:r>
      <w:r>
        <w:rPr>
          <w:rFonts w:hint="eastAsia" w:ascii="黑体" w:hAnsi="黑体" w:eastAsia="黑体" w:cs="黑体"/>
          <w:b/>
          <w:szCs w:val="21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szCs w:val="21"/>
        </w:rPr>
        <w:t>绪论</w:t>
      </w:r>
      <w:r>
        <w:rPr>
          <w:rFonts w:hint="eastAsia" w:ascii="黑体" w:hAnsi="黑体" w:eastAsia="黑体" w:cs="黑体"/>
          <w:b/>
          <w:szCs w:val="21"/>
        </w:rPr>
        <w:br w:type="textWrapping"/>
      </w:r>
      <w:r>
        <w:rPr>
          <w:rFonts w:hint="eastAsia" w:ascii="黑体" w:hAnsi="黑体" w:eastAsia="黑体" w:cs="黑体"/>
          <w:b/>
          <w:szCs w:val="21"/>
        </w:rPr>
        <w:t xml:space="preserve"> </w:t>
      </w:r>
      <w:r>
        <w:rPr>
          <w:rFonts w:hint="eastAsia" w:ascii="黑体" w:hAnsi="黑体" w:eastAsia="黑体" w:cs="黑体"/>
          <w:b w:val="0"/>
          <w:bCs/>
          <w:szCs w:val="21"/>
          <w:lang w:val="en-US" w:eastAsia="zh-CN"/>
        </w:rPr>
        <w:t>第一节</w:t>
      </w:r>
      <w:r>
        <w:rPr>
          <w:rFonts w:hint="eastAsia" w:ascii="黑体" w:hAnsi="黑体" w:eastAsia="黑体" w:cs="黑体"/>
          <w:b/>
          <w:szCs w:val="21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计量经济学基本概念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br w:type="textWrapping"/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 xml:space="preserve">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  <w:lang w:val="en-US" w:eastAsia="zh-CN"/>
        </w:rPr>
        <w:t xml:space="preserve">第二节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建立经典单方程计量经济学模型的步骤和要点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br w:type="textWrapping"/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 xml:space="preserve">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  <w:lang w:val="en-US" w:eastAsia="zh-CN"/>
        </w:rPr>
        <w:t xml:space="preserve">第三节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计量经济学模型的应用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br w:type="textWrapping"/>
      </w:r>
      <w:r>
        <w:rPr>
          <w:rFonts w:hint="eastAsia" w:ascii="黑体" w:hAnsi="黑体" w:eastAsia="黑体" w:cs="黑体"/>
          <w:b/>
          <w:szCs w:val="21"/>
        </w:rPr>
        <w:t>第二章 经典单方程计量经济学模型：一元线性回归模型</w:t>
      </w:r>
      <w:r>
        <w:rPr>
          <w:rFonts w:hint="eastAsia" w:ascii="黑体" w:hAnsi="黑体" w:eastAsia="黑体" w:cs="黑体"/>
          <w:b/>
          <w:szCs w:val="21"/>
        </w:rPr>
        <w:br w:type="textWrapping"/>
      </w:r>
      <w:r>
        <w:rPr>
          <w:rFonts w:hint="eastAsia" w:ascii="黑体" w:hAnsi="黑体" w:eastAsia="黑体" w:cs="黑体"/>
          <w:b/>
          <w:szCs w:val="21"/>
        </w:rPr>
        <w:t xml:space="preserve">  </w:t>
      </w:r>
      <w:r>
        <w:rPr>
          <w:rFonts w:hint="eastAsia" w:ascii="黑体" w:hAnsi="黑体" w:eastAsia="黑体" w:cs="黑体"/>
          <w:b w:val="0"/>
          <w:bCs/>
          <w:szCs w:val="21"/>
          <w:lang w:val="en-US" w:eastAsia="zh-CN"/>
        </w:rPr>
        <w:t xml:space="preserve">第一节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回归分析概述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br w:type="textWrapping"/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 xml:space="preserve"> 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  <w:lang w:val="en-US" w:eastAsia="zh-CN"/>
        </w:rPr>
        <w:t xml:space="preserve">第二节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一元线性回归模型的基本假设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br w:type="textWrapping"/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  <w:lang w:val="en-US" w:eastAsia="zh-CN"/>
        </w:rPr>
        <w:t xml:space="preserve">  第三节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一元线性回归模型的参数估计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br w:type="textWrapping"/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 xml:space="preserve">  </w:t>
      </w:r>
      <w:r>
        <w:rPr>
          <w:rFonts w:hint="eastAsia" w:ascii="黑体" w:hAnsi="黑体" w:eastAsia="黑体" w:cs="黑体"/>
          <w:color w:val="000000"/>
          <w:kern w:val="2"/>
          <w:sz w:val="21"/>
          <w:szCs w:val="21"/>
          <w:shd w:val="clear" w:color="auto" w:fill="FFFFFF"/>
          <w:lang w:val="en-US" w:eastAsia="zh-CN" w:bidi="ar-SA"/>
        </w:rPr>
        <w:t xml:space="preserve">第四节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一元线性回归模型的统计检验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br w:type="textWrapping"/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 xml:space="preserve"> 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  <w:lang w:val="en-US" w:eastAsia="zh-CN"/>
        </w:rPr>
        <w:t xml:space="preserve">第五节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一元线性回归分析的应用：预测问题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br w:type="textWrapping"/>
      </w:r>
      <w:r>
        <w:rPr>
          <w:rFonts w:hint="eastAsia" w:ascii="黑体" w:hAnsi="黑体" w:eastAsia="黑体" w:cs="黑体"/>
          <w:b/>
          <w:szCs w:val="21"/>
        </w:rPr>
        <w:t>第三章 经典单方程计量经济学模型：多元线性回归模型</w:t>
      </w:r>
      <w:r>
        <w:rPr>
          <w:rFonts w:hint="eastAsia" w:ascii="黑体" w:hAnsi="黑体" w:eastAsia="黑体" w:cs="黑体"/>
          <w:b/>
          <w:szCs w:val="21"/>
        </w:rPr>
        <w:br w:type="textWrapping"/>
      </w:r>
      <w:r>
        <w:rPr>
          <w:rFonts w:hint="eastAsia" w:ascii="黑体" w:hAnsi="黑体" w:eastAsia="黑体" w:cs="黑体"/>
          <w:b/>
          <w:szCs w:val="21"/>
        </w:rPr>
        <w:t xml:space="preserve">  </w:t>
      </w:r>
      <w:r>
        <w:rPr>
          <w:rFonts w:hint="eastAsia" w:ascii="黑体" w:hAnsi="黑体" w:eastAsia="黑体" w:cs="黑体"/>
          <w:b w:val="0"/>
          <w:bCs/>
          <w:szCs w:val="21"/>
          <w:lang w:val="en-US" w:eastAsia="zh-CN"/>
        </w:rPr>
        <w:t xml:space="preserve">第一节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多元线性回归模型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br w:type="textWrapping"/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 xml:space="preserve"> 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  <w:lang w:val="en-US" w:eastAsia="zh-CN"/>
        </w:rPr>
        <w:t xml:space="preserve">第二节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多元线性回归模型的参数估计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br w:type="textWrapping"/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 xml:space="preserve"> 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  <w:lang w:val="en-US" w:eastAsia="zh-CN"/>
        </w:rPr>
        <w:t xml:space="preserve">第三节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多元线性回归模型的统计检验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br w:type="textWrapping"/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 xml:space="preserve">  </w:t>
      </w:r>
      <w:r>
        <w:rPr>
          <w:rFonts w:hint="eastAsia" w:ascii="黑体" w:hAnsi="黑体" w:eastAsia="黑体" w:cs="黑体"/>
          <w:color w:val="000000"/>
          <w:kern w:val="2"/>
          <w:sz w:val="21"/>
          <w:szCs w:val="21"/>
          <w:shd w:val="clear" w:color="auto" w:fill="FFFFFF"/>
          <w:lang w:val="en-US" w:eastAsia="zh-CN" w:bidi="ar-SA"/>
        </w:rPr>
        <w:t xml:space="preserve">第四节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多元线性回归模型的预测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br w:type="textWrapping"/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 xml:space="preserve"> 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  <w:lang w:val="en-US" w:eastAsia="zh-CN"/>
        </w:rPr>
        <w:t xml:space="preserve">第五节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可化为线性的多元非线性回归模型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br w:type="textWrapping"/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 xml:space="preserve"> 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  <w:lang w:val="en-US" w:eastAsia="zh-CN"/>
        </w:rPr>
        <w:t xml:space="preserve">第六节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含有虚拟变量的多元线性回归模型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br w:type="textWrapping"/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 xml:space="preserve">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  <w:lang w:val="en-US" w:eastAsia="zh-CN"/>
        </w:rPr>
        <w:t xml:space="preserve">第七节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受约束回归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br w:type="textWrapping"/>
      </w:r>
      <w:r>
        <w:rPr>
          <w:rFonts w:hint="eastAsia" w:ascii="黑体" w:hAnsi="黑体" w:eastAsia="黑体" w:cs="黑体"/>
          <w:b/>
          <w:szCs w:val="21"/>
        </w:rPr>
        <w:t>第四章 经典单方程计量经济学模型：放宽基本假定的模型</w:t>
      </w:r>
      <w:r>
        <w:rPr>
          <w:rFonts w:hint="eastAsia" w:ascii="黑体" w:hAnsi="黑体" w:eastAsia="黑体" w:cs="黑体"/>
          <w:b/>
          <w:szCs w:val="21"/>
        </w:rPr>
        <w:br w:type="textWrapping"/>
      </w:r>
      <w:r>
        <w:rPr>
          <w:rFonts w:hint="eastAsia" w:ascii="黑体" w:hAnsi="黑体" w:eastAsia="黑体" w:cs="黑体"/>
          <w:b/>
          <w:szCs w:val="21"/>
        </w:rPr>
        <w:t xml:space="preserve">  </w:t>
      </w:r>
      <w:r>
        <w:rPr>
          <w:rFonts w:hint="eastAsia" w:ascii="黑体" w:hAnsi="黑体" w:eastAsia="黑体" w:cs="黑体"/>
          <w:b w:val="0"/>
          <w:bCs/>
          <w:szCs w:val="21"/>
          <w:lang w:val="en-US" w:eastAsia="zh-CN"/>
        </w:rPr>
        <w:t xml:space="preserve">第一节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多重共线性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br w:type="textWrapping"/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 xml:space="preserve"> 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  <w:lang w:val="en-US" w:eastAsia="zh-CN"/>
        </w:rPr>
        <w:t xml:space="preserve">第二节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异方差性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br w:type="textWrapping"/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 xml:space="preserve"> 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  <w:lang w:val="en-US" w:eastAsia="zh-CN"/>
        </w:rPr>
        <w:t xml:space="preserve">第三节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内生性解释变量问题</w:t>
      </w:r>
    </w:p>
    <w:p w14:paraId="767A20E9">
      <w:pPr>
        <w:spacing w:line="360" w:lineRule="auto"/>
        <w:ind w:firstLine="210" w:firstLineChars="100"/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</w:pPr>
      <w:r>
        <w:rPr>
          <w:rFonts w:hint="eastAsia" w:ascii="黑体" w:hAnsi="黑体" w:eastAsia="黑体" w:cs="黑体"/>
          <w:color w:val="000000"/>
          <w:kern w:val="2"/>
          <w:sz w:val="21"/>
          <w:szCs w:val="21"/>
          <w:shd w:val="clear" w:color="auto" w:fill="FFFFFF"/>
          <w:lang w:val="en-US" w:eastAsia="zh-CN" w:bidi="ar-SA"/>
        </w:rPr>
        <w:t xml:space="preserve">第四节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模型设定偏误问题</w:t>
      </w:r>
    </w:p>
    <w:p w14:paraId="351CF679">
      <w:pPr>
        <w:spacing w:line="360" w:lineRule="auto"/>
        <w:ind w:left="211" w:hanging="211" w:hangingChars="100"/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</w:pPr>
      <w:r>
        <w:rPr>
          <w:rFonts w:hint="eastAsia" w:ascii="黑体" w:hAnsi="黑体" w:eastAsia="黑体" w:cs="黑体"/>
          <w:b/>
          <w:szCs w:val="21"/>
        </w:rPr>
        <w:t>第五章 时间序列计量经济学模型</w:t>
      </w:r>
      <w:r>
        <w:rPr>
          <w:rFonts w:hint="eastAsia" w:ascii="黑体" w:hAnsi="黑体" w:eastAsia="黑体" w:cs="黑体"/>
          <w:b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/>
          <w:szCs w:val="21"/>
          <w:lang w:val="en-US" w:eastAsia="zh-CN"/>
        </w:rPr>
        <w:t xml:space="preserve">第一节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时间序列模型的序列相关性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br w:type="textWrapping"/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  <w:lang w:val="en-US" w:eastAsia="zh-CN"/>
        </w:rPr>
        <w:t xml:space="preserve">第二节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时间序列模型的平稳性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br w:type="textWrapping"/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  <w:lang w:val="en-US" w:eastAsia="zh-CN"/>
        </w:rPr>
        <w:t xml:space="preserve">第三节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协整与误差修正模型</w:t>
      </w:r>
    </w:p>
    <w:p w14:paraId="51D7B107">
      <w:pPr>
        <w:spacing w:line="360" w:lineRule="auto"/>
        <w:ind w:firstLine="210" w:firstLineChars="100"/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</w:pPr>
      <w:r>
        <w:rPr>
          <w:rFonts w:hint="eastAsia" w:ascii="黑体" w:hAnsi="黑体" w:eastAsia="黑体" w:cs="黑体"/>
          <w:color w:val="000000"/>
          <w:szCs w:val="21"/>
          <w:shd w:val="clear" w:color="auto" w:fill="FFFFFF"/>
          <w:lang w:val="en-US" w:eastAsia="zh-CN"/>
        </w:rPr>
        <w:t xml:space="preserve">第四节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格兰杰因果关系检验</w:t>
      </w:r>
    </w:p>
    <w:p w14:paraId="788F55C3">
      <w:pPr>
        <w:numPr>
          <w:ilvl w:val="0"/>
          <w:numId w:val="0"/>
        </w:numPr>
        <w:spacing w:line="360" w:lineRule="auto"/>
        <w:ind w:left="211" w:leftChars="0" w:hanging="211" w:hangingChars="100"/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</w:pPr>
      <w:r>
        <w:rPr>
          <w:rFonts w:hint="eastAsia" w:ascii="黑体" w:hAnsi="黑体" w:eastAsia="黑体" w:cs="黑体"/>
          <w:b/>
          <w:bCs/>
          <w:color w:val="000000"/>
          <w:kern w:val="2"/>
          <w:sz w:val="21"/>
          <w:szCs w:val="21"/>
          <w:shd w:val="clear" w:fill="FFFFFF"/>
          <w:lang w:val="en-US" w:eastAsia="zh-CN" w:bidi="ar-SA"/>
        </w:rPr>
        <w:t xml:space="preserve">第六章 </w:t>
      </w:r>
      <w:r>
        <w:rPr>
          <w:rFonts w:hint="eastAsia" w:ascii="黑体" w:hAnsi="黑体" w:eastAsia="黑体" w:cs="黑体"/>
          <w:b/>
          <w:bCs/>
          <w:szCs w:val="21"/>
        </w:rPr>
        <w:t>非</w:t>
      </w:r>
      <w:r>
        <w:rPr>
          <w:rFonts w:hint="eastAsia" w:ascii="黑体" w:hAnsi="黑体" w:eastAsia="黑体" w:cs="黑体"/>
          <w:b/>
          <w:szCs w:val="21"/>
        </w:rPr>
        <w:t>经典截面数据计量经济学模型</w:t>
      </w:r>
      <w:r>
        <w:rPr>
          <w:rFonts w:hint="eastAsia" w:ascii="黑体" w:hAnsi="黑体" w:eastAsia="黑体" w:cs="黑体"/>
          <w:b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/>
          <w:szCs w:val="21"/>
          <w:lang w:val="en-US" w:eastAsia="zh-CN"/>
        </w:rPr>
        <w:t xml:space="preserve">第一节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选择性样本计量经济学模型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br w:type="textWrapping"/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  <w:lang w:val="en-US" w:eastAsia="zh-CN"/>
        </w:rPr>
        <w:t xml:space="preserve">第二节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二元离散选择模型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br w:type="textWrapping"/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  <w:lang w:val="en-US" w:eastAsia="zh-CN"/>
        </w:rPr>
        <w:t xml:space="preserve">第三节 </w:t>
      </w:r>
      <w:r>
        <w:rPr>
          <w:rFonts w:hint="eastAsia" w:ascii="黑体" w:hAnsi="黑体" w:eastAsia="黑体" w:cs="黑体"/>
          <w:color w:val="000000"/>
          <w:szCs w:val="21"/>
          <w:shd w:val="clear" w:color="auto" w:fill="FFFFFF"/>
        </w:rPr>
        <w:t>固定效应面板模型</w:t>
      </w:r>
    </w:p>
    <w:p w14:paraId="28E4135E">
      <w:pPr>
        <w:pStyle w:val="2"/>
        <w:spacing w:line="360" w:lineRule="auto"/>
        <w:textAlignment w:val="baseline"/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第七章 岭回归</w:t>
      </w:r>
    </w:p>
    <w:p w14:paraId="71373D74">
      <w:pPr>
        <w:pStyle w:val="2"/>
        <w:spacing w:line="360" w:lineRule="auto"/>
        <w:ind w:firstLine="210" w:firstLineChars="100"/>
        <w:textAlignment w:val="baseline"/>
        <w:rPr>
          <w:rFonts w:hint="eastAsia" w:ascii="黑体" w:hAnsi="黑体" w:eastAsia="黑体" w:cs="黑体"/>
          <w:color w:val="0D0D0D" w:themeColor="text1" w:themeTint="F2"/>
          <w:sz w:val="21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sz w:val="21"/>
          <w:szCs w:val="21"/>
          <w:lang w:val="en-US" w:eastAsia="zh-CN"/>
        </w:rPr>
        <w:t xml:space="preserve">第一节 </w:t>
      </w:r>
      <w:r>
        <w:rPr>
          <w:rFonts w:hint="eastAsia" w:ascii="黑体" w:hAnsi="黑体" w:eastAsia="黑体" w:cs="黑体"/>
          <w:color w:val="0D0D0D" w:themeColor="text1" w:themeTint="F2"/>
          <w:sz w:val="21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岭回归估计的定义</w:t>
      </w:r>
    </w:p>
    <w:p w14:paraId="7C1C0C25">
      <w:pPr>
        <w:pStyle w:val="2"/>
        <w:spacing w:line="360" w:lineRule="auto"/>
        <w:ind w:firstLine="210" w:firstLineChars="100"/>
        <w:textAlignment w:val="baseline"/>
        <w:rPr>
          <w:rFonts w:hint="eastAsia" w:ascii="黑体" w:hAnsi="黑体" w:eastAsia="黑体" w:cs="黑体"/>
          <w:color w:val="0D0D0D" w:themeColor="text1" w:themeTint="F2"/>
          <w:sz w:val="21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00000"/>
          <w:sz w:val="21"/>
          <w:szCs w:val="21"/>
          <w:shd w:val="clear" w:color="auto" w:fill="FFFFFF"/>
          <w:lang w:val="en-US" w:eastAsia="zh-CN"/>
        </w:rPr>
        <w:t xml:space="preserve">第二节 </w:t>
      </w:r>
      <w:r>
        <w:rPr>
          <w:rFonts w:hint="eastAsia" w:ascii="黑体" w:hAnsi="黑体" w:eastAsia="黑体" w:cs="黑体"/>
          <w:color w:val="0D0D0D" w:themeColor="text1" w:themeTint="F2"/>
          <w:sz w:val="21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岭回归估计的性质</w:t>
      </w:r>
    </w:p>
    <w:p w14:paraId="037932A6">
      <w:pPr>
        <w:pStyle w:val="2"/>
        <w:spacing w:line="360" w:lineRule="auto"/>
        <w:ind w:firstLine="210" w:firstLineChars="100"/>
        <w:textAlignment w:val="baseline"/>
        <w:rPr>
          <w:rFonts w:hint="eastAsia" w:ascii="黑体" w:hAnsi="黑体" w:eastAsia="黑体" w:cs="黑体"/>
          <w:color w:val="0D0D0D" w:themeColor="text1" w:themeTint="F2"/>
          <w:sz w:val="21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00000"/>
          <w:sz w:val="21"/>
          <w:szCs w:val="21"/>
          <w:shd w:val="clear" w:color="auto" w:fill="FFFFFF"/>
          <w:lang w:val="en-US" w:eastAsia="zh-CN"/>
        </w:rPr>
        <w:t xml:space="preserve">第三节 </w:t>
      </w:r>
      <w:r>
        <w:rPr>
          <w:rFonts w:hint="eastAsia" w:ascii="黑体" w:hAnsi="黑体" w:eastAsia="黑体" w:cs="黑体"/>
          <w:color w:val="0D0D0D" w:themeColor="text1" w:themeTint="F2"/>
          <w:sz w:val="21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岭迹分析</w:t>
      </w:r>
    </w:p>
    <w:p w14:paraId="61AB0BDE">
      <w:pPr>
        <w:pStyle w:val="2"/>
        <w:spacing w:line="360" w:lineRule="auto"/>
        <w:ind w:firstLine="210" w:firstLineChars="100"/>
        <w:textAlignment w:val="baseline"/>
        <w:rPr>
          <w:rFonts w:hint="eastAsia" w:ascii="黑体" w:hAnsi="黑体" w:eastAsia="黑体" w:cs="黑体"/>
          <w:color w:val="0D0D0D" w:themeColor="text1" w:themeTint="F2"/>
          <w:sz w:val="21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00000"/>
          <w:kern w:val="2"/>
          <w:sz w:val="21"/>
          <w:szCs w:val="21"/>
          <w:shd w:val="clear" w:color="auto" w:fill="FFFFFF"/>
          <w:lang w:val="en-US" w:eastAsia="zh-CN" w:bidi="ar-SA"/>
        </w:rPr>
        <w:t>第四节 岭参数k</w:t>
      </w:r>
      <w:r>
        <w:rPr>
          <w:rFonts w:hint="eastAsia" w:ascii="黑体" w:hAnsi="黑体" w:eastAsia="黑体" w:cs="黑体"/>
          <w:color w:val="0D0D0D" w:themeColor="text1" w:themeTint="F2"/>
          <w:sz w:val="21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的选择</w:t>
      </w:r>
    </w:p>
    <w:p w14:paraId="60EBC2EA">
      <w:pPr>
        <w:pStyle w:val="2"/>
        <w:spacing w:line="360" w:lineRule="auto"/>
        <w:ind w:left="0" w:firstLine="210" w:firstLineChars="100"/>
        <w:textAlignment w:val="baseline"/>
        <w:rPr>
          <w:rFonts w:hint="eastAsia" w:ascii="黑体" w:hAnsi="黑体" w:eastAsia="黑体" w:cs="黑体"/>
          <w:color w:val="0D0D0D" w:themeColor="text1" w:themeTint="F2"/>
          <w:sz w:val="21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21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四五节 </w:t>
      </w:r>
      <w:r>
        <w:rPr>
          <w:rFonts w:hint="eastAsia" w:ascii="黑体" w:hAnsi="黑体" w:eastAsia="黑体" w:cs="黑体"/>
          <w:color w:val="0D0D0D" w:themeColor="text1" w:themeTint="F2"/>
          <w:sz w:val="21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用岭回归选择变量 </w:t>
      </w:r>
    </w:p>
    <w:p w14:paraId="2C547B9A">
      <w:pPr>
        <w:pStyle w:val="2"/>
        <w:spacing w:line="360" w:lineRule="auto"/>
        <w:textAlignment w:val="baseline"/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第八章 含定性变量的回归模型 </w:t>
      </w:r>
    </w:p>
    <w:p w14:paraId="1EDE2321">
      <w:pPr>
        <w:pStyle w:val="2"/>
        <w:spacing w:line="360" w:lineRule="auto"/>
        <w:ind w:firstLine="210" w:firstLineChars="100"/>
        <w:textAlignment w:val="baseline"/>
        <w:rPr>
          <w:rFonts w:hint="eastAsia" w:ascii="黑体" w:hAnsi="黑体" w:eastAsia="黑体" w:cs="黑体"/>
          <w:color w:val="0D0D0D" w:themeColor="text1" w:themeTint="F2"/>
          <w:sz w:val="21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21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第一节 </w:t>
      </w:r>
      <w:r>
        <w:rPr>
          <w:rFonts w:hint="eastAsia" w:ascii="黑体" w:hAnsi="黑体" w:eastAsia="黑体" w:cs="黑体"/>
          <w:color w:val="0D0D0D" w:themeColor="text1" w:themeTint="F2"/>
          <w:sz w:val="21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自变量中含有定性变量的回归模型</w:t>
      </w:r>
    </w:p>
    <w:p w14:paraId="6AA6FC55">
      <w:pPr>
        <w:pStyle w:val="2"/>
        <w:spacing w:line="360" w:lineRule="auto"/>
        <w:ind w:firstLine="210" w:firstLineChars="100"/>
        <w:textAlignment w:val="baseline"/>
        <w:rPr>
          <w:rFonts w:hint="eastAsia" w:ascii="黑体" w:hAnsi="黑体" w:eastAsia="黑体" w:cs="黑体"/>
          <w:color w:val="0D0D0D" w:themeColor="text1" w:themeTint="F2"/>
          <w:sz w:val="21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21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第二节 </w:t>
      </w:r>
      <w:r>
        <w:rPr>
          <w:rFonts w:hint="eastAsia" w:ascii="黑体" w:hAnsi="黑体" w:eastAsia="黑体" w:cs="黑体"/>
          <w:color w:val="0D0D0D" w:themeColor="text1" w:themeTint="F2"/>
          <w:sz w:val="21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自变量定性变量回归模型的其它应用</w:t>
      </w:r>
    </w:p>
    <w:p w14:paraId="7EB35ED1">
      <w:pPr>
        <w:pStyle w:val="2"/>
        <w:spacing w:line="360" w:lineRule="auto"/>
        <w:ind w:firstLine="210" w:firstLineChars="100"/>
        <w:textAlignment w:val="baseline"/>
        <w:rPr>
          <w:rFonts w:hint="eastAsia" w:ascii="黑体" w:hAnsi="黑体" w:eastAsia="黑体" w:cs="黑体"/>
          <w:color w:val="0D0D0D" w:themeColor="text1" w:themeTint="F2"/>
          <w:sz w:val="21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21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第三节 </w:t>
      </w:r>
      <w:r>
        <w:rPr>
          <w:rFonts w:hint="eastAsia" w:ascii="黑体" w:hAnsi="黑体" w:eastAsia="黑体" w:cs="黑体"/>
          <w:color w:val="0D0D0D" w:themeColor="text1" w:themeTint="F2"/>
          <w:sz w:val="21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因变量是定性变量的回归模型…</w:t>
      </w:r>
    </w:p>
    <w:p w14:paraId="64958E52">
      <w:pPr>
        <w:pStyle w:val="2"/>
        <w:spacing w:line="360" w:lineRule="auto"/>
        <w:ind w:firstLine="210" w:firstLineChars="100"/>
        <w:textAlignment w:val="baseline"/>
        <w:rPr>
          <w:rFonts w:hint="eastAsia" w:ascii="黑体" w:hAnsi="黑体" w:eastAsia="黑体" w:cs="黑体"/>
          <w:color w:val="0D0D0D" w:themeColor="text1" w:themeTint="F2"/>
          <w:sz w:val="21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21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第四节 逻辑斯蒂回归</w:t>
      </w:r>
    </w:p>
    <w:p w14:paraId="7F87131A">
      <w:pPr>
        <w:rPr>
          <w:rFonts w:hint="eastAsia" w:ascii="黑体" w:hAnsi="黑体" w:eastAsia="黑体" w:cs="黑体"/>
          <w:lang w:val="en-US" w:eastAsia="zh-CN"/>
        </w:rPr>
      </w:pPr>
    </w:p>
    <w:p w14:paraId="5A331E66">
      <w:pPr>
        <w:rPr>
          <w:rFonts w:hint="eastAsia" w:ascii="黑体" w:hAnsi="黑体" w:eastAsia="黑体" w:cs="黑体"/>
          <w:sz w:val="24"/>
          <w:szCs w:val="32"/>
          <w:lang w:val="en-US" w:eastAsia="zh-CN"/>
        </w:rPr>
      </w:pPr>
    </w:p>
    <w:p w14:paraId="4DD2247B">
      <w:pPr>
        <w:jc w:val="center"/>
        <w:rPr>
          <w:rFonts w:hint="eastAsia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 xml:space="preserve">                                   </w:t>
      </w:r>
    </w:p>
    <w:p w14:paraId="56CA8513">
      <w:pPr>
        <w:jc w:val="center"/>
        <w:rPr>
          <w:rFonts w:hint="eastAsia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 xml:space="preserve">                                                   </w:t>
      </w:r>
    </w:p>
    <w:p w14:paraId="52D4C11C">
      <w:pPr>
        <w:jc w:val="center"/>
        <w:rPr>
          <w:rFonts w:hint="eastAsia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 xml:space="preserve">                       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0B143349"/>
    <w:rsid w:val="1E4914E1"/>
    <w:rsid w:val="20CB2506"/>
    <w:rsid w:val="2C334F53"/>
    <w:rsid w:val="302233E0"/>
    <w:rsid w:val="34AB66CA"/>
    <w:rsid w:val="3C1D132F"/>
    <w:rsid w:val="3FA201E3"/>
    <w:rsid w:val="407E3106"/>
    <w:rsid w:val="40F02470"/>
    <w:rsid w:val="43006C20"/>
    <w:rsid w:val="4BBC13CF"/>
    <w:rsid w:val="4F82105D"/>
    <w:rsid w:val="4FA673B0"/>
    <w:rsid w:val="555C54B0"/>
    <w:rsid w:val="58AA6296"/>
    <w:rsid w:val="65E26D67"/>
    <w:rsid w:val="713944F5"/>
    <w:rsid w:val="7BD53AAF"/>
    <w:rsid w:val="7EF4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1636</Words>
  <Characters>1662</Characters>
  <Lines>0</Lines>
  <Paragraphs>0</Paragraphs>
  <TotalTime>0</TotalTime>
  <ScaleCrop>false</ScaleCrop>
  <LinksUpToDate>false</LinksUpToDate>
  <CharactersWithSpaces>1969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LENOVO</cp:lastModifiedBy>
  <cp:lastPrinted>2026-06-01T01:33:00Z</cp:lastPrinted>
  <dcterms:modified xsi:type="dcterms:W3CDTF">2026-09-26T09:39:31Z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3F6D5FA214A04DF3BABD3FAB1B6B057D_11</vt:lpwstr>
  </property>
  <property fmtid="{D5CDD505-2E9C-101B-9397-08002B2CF9AE}" pid="4" name="KSOTemplateDocerSaveRecord">
    <vt:lpwstr>eyJoZGlkIjoiZWI5ZDA3MTQ3OGY1NGEwNWNmYzY4MTYzMGJiNjQzYjUiLCJ1c2VySWQiOiIxNTA2MTk0MzE4In0=</vt:lpwstr>
  </property>
</Properties>
</file>