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lang w:val="en-US" w:eastAsia="zh-CN"/>
        </w:rPr>
        <w:t xml:space="preserve">附件2 </w:t>
      </w: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  <w:lang w:val="en-US" w:eastAsia="zh-CN"/>
        </w:rPr>
        <w:t xml:space="preserve">                 </w:t>
      </w:r>
    </w:p>
    <w:p w14:paraId="56AE3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1044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52"/>
          <w:szCs w:val="52"/>
          <w:lang w:val="en-US" w:eastAsia="zh-CN"/>
        </w:rPr>
      </w:pPr>
    </w:p>
    <w:p w14:paraId="0D913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民商法学030105</w:t>
      </w:r>
    </w:p>
    <w:p w14:paraId="5CB8A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803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0"/>
          <w:szCs w:val="40"/>
          <w:lang w:val="en-US" w:eastAsia="zh-CN"/>
        </w:rPr>
        <w:t>自命题题型及大纲</w:t>
      </w:r>
    </w:p>
    <w:p w14:paraId="2788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317F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初试：611|《法学综合一》</w:t>
      </w:r>
    </w:p>
    <w:p w14:paraId="3793B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5E754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一、名词解释（6题，每题5分，共30分）</w:t>
      </w:r>
    </w:p>
    <w:p w14:paraId="7CB7A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二、简答题（6题，每题10分，共60分）</w:t>
      </w:r>
    </w:p>
    <w:p w14:paraId="7FE0C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三、论述题（3题，每题20分，共60分）</w:t>
      </w:r>
    </w:p>
    <w:p w14:paraId="1EFA6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213CC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73A6D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1.马工程教材《法理学》（第二版），人民出版社、高等教育出版社2021年版。</w:t>
      </w:r>
    </w:p>
    <w:p w14:paraId="6A0CC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2.马工程教材《宪法学》（第二版），高等教育出版社2024年版。</w:t>
      </w:r>
    </w:p>
    <w:p w14:paraId="3BC3B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3.马工程教材《行政法与行政诉讼法学》（第二版），高等教育出版社2020年版。</w:t>
      </w:r>
    </w:p>
    <w:p w14:paraId="0E0B2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77CC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6A74F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法理学、宪法学。考试要求主要包括：①考查学生对上述相关法学的基本知识、基本理论、基本方法的把握程度；②考查学生运用相关理论分析和解决实际问题的能力；③考查学生的法学知识结构和学术功底。</w:t>
      </w:r>
    </w:p>
    <w:p w14:paraId="3EFD1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第一部分 法理学</w:t>
      </w:r>
    </w:p>
    <w:p w14:paraId="205E3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一、法的概念与作用</w:t>
      </w:r>
    </w:p>
    <w:p w14:paraId="26E94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●法的含义及特征</w:t>
      </w:r>
    </w:p>
    <w:p w14:paraId="545D2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●法的本质</w:t>
      </w:r>
    </w:p>
    <w:p w14:paraId="5B027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●法的规范作用</w:t>
      </w:r>
    </w:p>
    <w:p w14:paraId="09ACD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●法的社会作用</w:t>
      </w:r>
    </w:p>
    <w:p w14:paraId="7B005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●法的作用局限</w:t>
      </w:r>
    </w:p>
    <w:p w14:paraId="7A83B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二、法的要素</w:t>
      </w:r>
    </w:p>
    <w:p w14:paraId="49542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●法的要素及其分类</w:t>
      </w:r>
    </w:p>
    <w:p w14:paraId="61944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●法律概念</w:t>
      </w:r>
    </w:p>
    <w:p w14:paraId="18591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●法律规则及其分类</w:t>
      </w:r>
    </w:p>
    <w:p w14:paraId="7474D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●法律原则及其分类</w:t>
      </w:r>
    </w:p>
    <w:p w14:paraId="243B0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●法律原则与法律规则的区别</w:t>
      </w:r>
    </w:p>
    <w:p w14:paraId="45373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●法律原则的适用</w:t>
      </w:r>
    </w:p>
    <w:p w14:paraId="0A43B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三、法律体系</w:t>
      </w:r>
    </w:p>
    <w:p w14:paraId="45009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●法律体系</w:t>
      </w:r>
    </w:p>
    <w:p w14:paraId="39E0A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●法律部门</w:t>
      </w:r>
    </w:p>
    <w:p w14:paraId="02BC1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●当代中国法律体系</w:t>
      </w:r>
    </w:p>
    <w:p w14:paraId="25EF5E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四、法律渊源、分类与效力</w:t>
      </w:r>
    </w:p>
    <w:p w14:paraId="45841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●法律渊源含义</w:t>
      </w:r>
    </w:p>
    <w:p w14:paraId="597CB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●法的渊源类别</w:t>
      </w:r>
    </w:p>
    <w:p w14:paraId="4A1AA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●当代中国法的渊源</w:t>
      </w:r>
    </w:p>
    <w:p w14:paraId="4CCA5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●法的一般分类</w:t>
      </w:r>
    </w:p>
    <w:p w14:paraId="53F03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●法的效力的范围</w:t>
      </w:r>
    </w:p>
    <w:p w14:paraId="25E62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●法的效力冲突与处理原则</w:t>
      </w:r>
    </w:p>
    <w:p w14:paraId="171F7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五、法的制定与实施</w:t>
      </w:r>
    </w:p>
    <w:p w14:paraId="1BDA6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●立法及其特征</w:t>
      </w:r>
    </w:p>
    <w:p w14:paraId="0E469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●立法体制</w:t>
      </w:r>
    </w:p>
    <w:p w14:paraId="1B780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●立法原则</w:t>
      </w:r>
    </w:p>
    <w:p w14:paraId="35AC3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●法律实施</w:t>
      </w:r>
    </w:p>
    <w:p w14:paraId="2E1E3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●法律实施的基础与动力</w:t>
      </w:r>
    </w:p>
    <w:p w14:paraId="4A3D3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●司法的概念和特点</w:t>
      </w:r>
    </w:p>
    <w:p w14:paraId="09205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●司法权的性质与规律</w:t>
      </w:r>
    </w:p>
    <w:p w14:paraId="1D2E8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●司法的原则</w:t>
      </w:r>
    </w:p>
    <w:p w14:paraId="39928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●守法及其构成要素</w:t>
      </w:r>
    </w:p>
    <w:p w14:paraId="7F43E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●守法的根据和理由</w:t>
      </w:r>
    </w:p>
    <w:p w14:paraId="6D91D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六、法律关系 </w:t>
      </w:r>
    </w:p>
    <w:p w14:paraId="2E815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●法律关系的概念、特征</w:t>
      </w:r>
    </w:p>
    <w:p w14:paraId="14165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●法律关系的构成要素</w:t>
      </w:r>
    </w:p>
    <w:p w14:paraId="4D742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●法律权利与义务的概念</w:t>
      </w:r>
    </w:p>
    <w:p w14:paraId="40486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●法律权利与义务的关系</w:t>
      </w:r>
    </w:p>
    <w:p w14:paraId="05113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●法律事实</w:t>
      </w:r>
    </w:p>
    <w:p w14:paraId="61588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七、法律行为与法律责任</w:t>
      </w:r>
    </w:p>
    <w:p w14:paraId="3B5CA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●法律行为含义及其特征</w:t>
      </w:r>
    </w:p>
    <w:p w14:paraId="0255B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●法律行为的结构</w:t>
      </w:r>
    </w:p>
    <w:p w14:paraId="6BEEE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●法律行为的分类</w:t>
      </w:r>
    </w:p>
    <w:p w14:paraId="1EE2C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●法律责任的含义及其本质</w:t>
      </w:r>
    </w:p>
    <w:p w14:paraId="05173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●法律责任的认定和归结 </w:t>
      </w:r>
    </w:p>
    <w:p w14:paraId="7986D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●法律责任的承担</w:t>
      </w:r>
    </w:p>
    <w:p w14:paraId="0A79A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八、法律程序</w:t>
      </w:r>
    </w:p>
    <w:p w14:paraId="1E10B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●法律程序的概念与特点</w:t>
      </w:r>
    </w:p>
    <w:p w14:paraId="2B670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●法律程序对法律行为的调整方式</w:t>
      </w:r>
    </w:p>
    <w:p w14:paraId="39E19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●法律程序对法律适用的作用</w:t>
      </w:r>
    </w:p>
    <w:p w14:paraId="3EB27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●正当程序的特征</w:t>
      </w:r>
    </w:p>
    <w:p w14:paraId="510A8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●正当程序的意义</w:t>
      </w:r>
    </w:p>
    <w:p w14:paraId="6370B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九、法治原理</w:t>
      </w:r>
    </w:p>
    <w:p w14:paraId="4AAB1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●法治的概念</w:t>
      </w:r>
    </w:p>
    <w:p w14:paraId="7EC80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●当代中国法治的基本要义</w:t>
      </w:r>
    </w:p>
    <w:p w14:paraId="06E2D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●法治与法制 </w:t>
      </w:r>
    </w:p>
    <w:p w14:paraId="45272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●法治与人治</w:t>
      </w:r>
    </w:p>
    <w:p w14:paraId="05C03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●法治与德治</w:t>
      </w:r>
    </w:p>
    <w:p w14:paraId="4A0DD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●中国特色的社会主义法治体系</w:t>
      </w:r>
    </w:p>
    <w:p w14:paraId="5862F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●中国特色社会主义法治道路的基本原则</w:t>
      </w:r>
    </w:p>
    <w:p w14:paraId="0D72E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●法治中国建设的总体要求</w:t>
      </w:r>
    </w:p>
    <w:p w14:paraId="22C24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第二部分宪法学</w:t>
      </w:r>
    </w:p>
    <w:p w14:paraId="78B63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一、宪法基本理论</w:t>
      </w:r>
    </w:p>
    <w:p w14:paraId="13949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●宪法概念、特征与类型</w:t>
      </w:r>
    </w:p>
    <w:p w14:paraId="322A4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●宪法的基本原则与宪法规范</w:t>
      </w:r>
    </w:p>
    <w:p w14:paraId="512DA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●宪法制定</w:t>
      </w:r>
    </w:p>
    <w:p w14:paraId="603EA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●宪法修改</w:t>
      </w:r>
    </w:p>
    <w:p w14:paraId="13F2D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●宪法解释</w:t>
      </w:r>
    </w:p>
    <w:p w14:paraId="525D7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●合宪性审查</w:t>
      </w:r>
    </w:p>
    <w:p w14:paraId="45EE0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●宪法保障</w:t>
      </w:r>
    </w:p>
    <w:p w14:paraId="2BFD6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●宪法历史发展</w:t>
      </w:r>
    </w:p>
    <w:p w14:paraId="665EC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二、公民基本权利与义务</w:t>
      </w:r>
    </w:p>
    <w:p w14:paraId="3F1E5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</w:t>
      </w:r>
    </w:p>
    <w:p w14:paraId="76B18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●人权、基本权利</w:t>
      </w:r>
    </w:p>
    <w:p w14:paraId="41D8B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●平等权</w:t>
      </w:r>
    </w:p>
    <w:p w14:paraId="4D37B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●自由权</w:t>
      </w:r>
    </w:p>
    <w:p w14:paraId="75914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●政治权利</w:t>
      </w:r>
    </w:p>
    <w:p w14:paraId="37EF6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●财产权</w:t>
      </w:r>
    </w:p>
    <w:p w14:paraId="498C2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●经济、社会、文化权利</w:t>
      </w:r>
    </w:p>
    <w:p w14:paraId="30071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●公民基本权利保障与限制</w:t>
      </w:r>
    </w:p>
    <w:p w14:paraId="50130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●公民基本义务</w:t>
      </w:r>
    </w:p>
    <w:p w14:paraId="7DFF2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三、国家制度与国家机关</w:t>
      </w:r>
    </w:p>
    <w:p w14:paraId="60A08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●国家性质与国家形式</w:t>
      </w:r>
    </w:p>
    <w:p w14:paraId="5C426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●人民代表大会制度</w:t>
      </w:r>
    </w:p>
    <w:p w14:paraId="04569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●单一制国家结构</w:t>
      </w:r>
    </w:p>
    <w:p w14:paraId="61367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●民族区域制度</w:t>
      </w:r>
    </w:p>
    <w:p w14:paraId="57F98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●特别行政区制度</w:t>
      </w:r>
    </w:p>
    <w:p w14:paraId="0F6BA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●基层群众自治制度</w:t>
      </w:r>
    </w:p>
    <w:p w14:paraId="09323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●选举制度</w:t>
      </w:r>
    </w:p>
    <w:p w14:paraId="4C447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●政党制度</w:t>
      </w:r>
    </w:p>
    <w:p w14:paraId="1EB0A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●中央国家机关性质、地位、组成、职权与工作制度</w:t>
      </w:r>
    </w:p>
    <w:p w14:paraId="4B894E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●地方国家机关组成、职权与工作制度</w:t>
      </w:r>
    </w:p>
    <w:p w14:paraId="581E0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4C8B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初试：802|《法学综合二》</w:t>
      </w:r>
    </w:p>
    <w:p w14:paraId="5DD80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一、名词解释（6题，每题5分，共30分）</w:t>
      </w:r>
    </w:p>
    <w:p w14:paraId="414BD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二、简答题（6题，每题10分，共60分）</w:t>
      </w:r>
    </w:p>
    <w:p w14:paraId="0B31D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三、论述题（3题，每题20分，共60分）</w:t>
      </w:r>
    </w:p>
    <w:p w14:paraId="1BEAC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3469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1.马工程教材《民法学（上、下）》（第二版），高等教育出版社2022年版。</w:t>
      </w:r>
    </w:p>
    <w:p w14:paraId="09B76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2.高铭暄、马克昌：《刑法学》（第十版），北京大学出版社、高等教育出版社2022年版。</w:t>
      </w:r>
    </w:p>
    <w:p w14:paraId="0D556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3.刘艳红、夏伟主编：《刑法学（下）》（第三版），北京大学出版社2024年版。</w:t>
      </w:r>
    </w:p>
    <w:p w14:paraId="563C7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3CA05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755B2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民法学（总论）、刑法学（总论）等基本理论。考查内容包括：①考查学生对上述法学基本知识、基本理论、基本方法的把握程度；②考查学生运用理论分析和解决实际问题的能力；③考查学生法学知识结构和学术功底。</w:t>
      </w:r>
    </w:p>
    <w:p w14:paraId="62692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 民法学（总论）</w:t>
      </w:r>
    </w:p>
    <w:p w14:paraId="2B8F4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一、民法概述</w:t>
      </w:r>
    </w:p>
    <w:p w14:paraId="52304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●民法的概念</w:t>
      </w:r>
    </w:p>
    <w:p w14:paraId="180B2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●我国民法的调整对象</w:t>
      </w:r>
    </w:p>
    <w:p w14:paraId="1F00E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●民法的性质</w:t>
      </w:r>
    </w:p>
    <w:p w14:paraId="4A5AD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●民法的特点</w:t>
      </w:r>
    </w:p>
    <w:p w14:paraId="3E27F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●民法的地位与作用</w:t>
      </w:r>
    </w:p>
    <w:p w14:paraId="03A29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●民法与邻近法律部门的区别</w:t>
      </w:r>
    </w:p>
    <w:p w14:paraId="0C0E4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●民法的体系</w:t>
      </w:r>
    </w:p>
    <w:p w14:paraId="7354C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●民法的渊源</w:t>
      </w:r>
    </w:p>
    <w:p w14:paraId="1DCC2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●民法的适用范围</w:t>
      </w:r>
    </w:p>
    <w:p w14:paraId="54E57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●我国民法的历史发展</w:t>
      </w:r>
    </w:p>
    <w:p w14:paraId="43A3D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二、民法的基本原则</w:t>
      </w:r>
    </w:p>
    <w:p w14:paraId="3239D3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●民法基本原则概述</w:t>
      </w:r>
    </w:p>
    <w:p w14:paraId="52494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●平等原则</w:t>
      </w:r>
    </w:p>
    <w:p w14:paraId="2A7F9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●私法自治原则</w:t>
      </w:r>
    </w:p>
    <w:p w14:paraId="593B6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●公平原则</w:t>
      </w:r>
    </w:p>
    <w:p w14:paraId="23D29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●诚实信用原则</w:t>
      </w:r>
    </w:p>
    <w:p w14:paraId="092C8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●公序良俗原则</w:t>
      </w:r>
    </w:p>
    <w:p w14:paraId="347F0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●绿色原则</w:t>
      </w:r>
    </w:p>
    <w:p w14:paraId="182D5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三、民事法律关系</w:t>
      </w:r>
    </w:p>
    <w:p w14:paraId="1A382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●民事法律关系概述</w:t>
      </w:r>
    </w:p>
    <w:p w14:paraId="22978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●民事法律关系的要素</w:t>
      </w:r>
    </w:p>
    <w:p w14:paraId="3746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●民事法律事实</w:t>
      </w:r>
    </w:p>
    <w:p w14:paraId="2573D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四、自然人</w:t>
      </w:r>
    </w:p>
    <w:p w14:paraId="3090E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●自然人的民事权利能力</w:t>
      </w:r>
    </w:p>
    <w:p w14:paraId="2E363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●自然人的民事行为能力</w:t>
      </w:r>
    </w:p>
    <w:p w14:paraId="043B0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●自然人的民事责任</w:t>
      </w:r>
    </w:p>
    <w:p w14:paraId="3ACCF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●监护</w:t>
      </w:r>
    </w:p>
    <w:p w14:paraId="7BD4C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●自然人的姓名、住所、户籍和身份证</w:t>
      </w:r>
    </w:p>
    <w:p w14:paraId="001B6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●宣告失踪和宣告死亡</w:t>
      </w:r>
    </w:p>
    <w:p w14:paraId="1FE6A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●个体工商户与农村承包经营户</w:t>
      </w:r>
    </w:p>
    <w:p w14:paraId="7C33F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五、法人</w:t>
      </w:r>
    </w:p>
    <w:p w14:paraId="7FC0C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●法人制度概述 </w:t>
      </w:r>
    </w:p>
    <w:p w14:paraId="2B37B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●法人的分类</w:t>
      </w:r>
    </w:p>
    <w:p w14:paraId="0D824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●法人的成立</w:t>
      </w:r>
    </w:p>
    <w:p w14:paraId="366CA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●法人的民事能力</w:t>
      </w:r>
    </w:p>
    <w:p w14:paraId="37E95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●法人的机关及法人分支机构</w:t>
      </w:r>
    </w:p>
    <w:p w14:paraId="060CB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●法人的变更和终止</w:t>
      </w:r>
    </w:p>
    <w:p w14:paraId="00A4C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六、非法人组织</w:t>
      </w:r>
    </w:p>
    <w:p w14:paraId="330B0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●非法人组织的概念 </w:t>
      </w:r>
    </w:p>
    <w:p w14:paraId="37CC0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●非法人组织的出资和财产</w:t>
      </w:r>
    </w:p>
    <w:p w14:paraId="0ACD1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●非法人组织的债务承担</w:t>
      </w:r>
    </w:p>
    <w:p w14:paraId="02C8D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●非法人组织的内部关系</w:t>
      </w:r>
    </w:p>
    <w:p w14:paraId="3AD9E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●非法人组织的终止</w:t>
      </w:r>
    </w:p>
    <w:p w14:paraId="0DB1C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七、民事权利</w:t>
      </w:r>
    </w:p>
    <w:p w14:paraId="6DC63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●民事权利的概念</w:t>
      </w:r>
    </w:p>
    <w:p w14:paraId="1B457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●民事权利的分类 </w:t>
      </w:r>
    </w:p>
    <w:p w14:paraId="2FE72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●民事权利的行使和保护</w:t>
      </w:r>
    </w:p>
    <w:p w14:paraId="09CCA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八、民事法律行为</w:t>
      </w:r>
    </w:p>
    <w:p w14:paraId="5040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●民事法律行为概念和分类</w:t>
      </w:r>
    </w:p>
    <w:p w14:paraId="5ADDC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●民事法律行为的成立</w:t>
      </w:r>
    </w:p>
    <w:p w14:paraId="51395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●意思表示</w:t>
      </w:r>
    </w:p>
    <w:p w14:paraId="3A597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●民事法律行为的效力</w:t>
      </w:r>
    </w:p>
    <w:p w14:paraId="788DC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●附条件与附期限的民事法律行为</w:t>
      </w:r>
    </w:p>
    <w:p w14:paraId="756CA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九、代理</w:t>
      </w:r>
    </w:p>
    <w:p w14:paraId="2879C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●代理的概念</w:t>
      </w:r>
    </w:p>
    <w:p w14:paraId="5F3F8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●代理的类型</w:t>
      </w:r>
    </w:p>
    <w:p w14:paraId="54B92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●代理权</w:t>
      </w:r>
    </w:p>
    <w:p w14:paraId="17468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●无权代理</w:t>
      </w:r>
    </w:p>
    <w:p w14:paraId="48616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●代理终止</w:t>
      </w:r>
    </w:p>
    <w:p w14:paraId="42E58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十、民事责任</w:t>
      </w:r>
    </w:p>
    <w:p w14:paraId="1ECF7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●民事责任的概念</w:t>
      </w:r>
    </w:p>
    <w:p w14:paraId="3985C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●民事责任的分类</w:t>
      </w:r>
    </w:p>
    <w:p w14:paraId="1068E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●承担民事责任的方式</w:t>
      </w:r>
    </w:p>
    <w:p w14:paraId="51530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●免责事由</w:t>
      </w:r>
    </w:p>
    <w:p w14:paraId="7668A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●民事责任的承担</w:t>
      </w:r>
    </w:p>
    <w:p w14:paraId="2ADA4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十一、诉讼时效与期间</w:t>
      </w:r>
    </w:p>
    <w:p w14:paraId="1376C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</w:t>
      </w:r>
    </w:p>
    <w:p w14:paraId="24B25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●诉讼时效概述</w:t>
      </w:r>
    </w:p>
    <w:p w14:paraId="50F6A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●诉讼时效期间的适用和排除</w:t>
      </w:r>
    </w:p>
    <w:p w14:paraId="198B9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●诉讼时效期间的中止、中断、延长</w:t>
      </w:r>
    </w:p>
    <w:p w14:paraId="6E223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●期间计算</w:t>
      </w:r>
    </w:p>
    <w:p w14:paraId="058D3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  刑法学(总论)</w:t>
      </w:r>
    </w:p>
    <w:p w14:paraId="512B9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一、刑法概论</w:t>
      </w:r>
    </w:p>
    <w:p w14:paraId="5CA33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●刑法的解释</w:t>
      </w:r>
    </w:p>
    <w:p w14:paraId="7FFA8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●刑法的基本原则</w:t>
      </w:r>
    </w:p>
    <w:p w14:paraId="7BBD0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●犯罪的基本特征</w:t>
      </w:r>
    </w:p>
    <w:p w14:paraId="2BF0E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●刑法的效力</w:t>
      </w:r>
    </w:p>
    <w:p w14:paraId="17A67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●刑法的溯及力</w:t>
      </w:r>
    </w:p>
    <w:p w14:paraId="75EFF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二、犯罪构成</w:t>
      </w:r>
    </w:p>
    <w:p w14:paraId="73219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●犯罪构成的概念、特征与分类</w:t>
      </w:r>
    </w:p>
    <w:p w14:paraId="232DF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●犯罪客体的概念、分类及其与犯罪对象的区别</w:t>
      </w:r>
    </w:p>
    <w:p w14:paraId="6F71C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●危害行为与危害结果</w:t>
      </w:r>
    </w:p>
    <w:p w14:paraId="4B11D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●不作为犯罪的成立条件及种类</w:t>
      </w:r>
    </w:p>
    <w:p w14:paraId="1035F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●危害行为与危害结果之间的因果关系</w:t>
      </w:r>
    </w:p>
    <w:p w14:paraId="7BF6D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●自然人犯罪主体</w:t>
      </w:r>
    </w:p>
    <w:p w14:paraId="6DB0F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●单位犯罪</w:t>
      </w:r>
    </w:p>
    <w:p w14:paraId="4951E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●犯罪的故意与过失</w:t>
      </w:r>
    </w:p>
    <w:p w14:paraId="35839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●认识错误</w:t>
      </w:r>
    </w:p>
    <w:p w14:paraId="21C54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三、正当行为</w:t>
      </w:r>
    </w:p>
    <w:p w14:paraId="77405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●正当防卫的成立条件</w:t>
      </w:r>
    </w:p>
    <w:p w14:paraId="23572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●紧急避险的成立条件</w:t>
      </w:r>
    </w:p>
    <w:p w14:paraId="1E28B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四、故意犯罪的停止形态</w:t>
      </w:r>
    </w:p>
    <w:p w14:paraId="540E1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●故意犯罪停止形态存在的范围</w:t>
      </w:r>
    </w:p>
    <w:p w14:paraId="5378B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●犯罪既遂形态</w:t>
      </w:r>
    </w:p>
    <w:p w14:paraId="37B36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●犯罪预备形态</w:t>
      </w:r>
    </w:p>
    <w:p w14:paraId="30E64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●犯罪未遂形态</w:t>
      </w:r>
    </w:p>
    <w:p w14:paraId="2585B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●犯罪中止形态</w:t>
      </w:r>
    </w:p>
    <w:p w14:paraId="6536A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五、共同犯罪</w:t>
      </w:r>
    </w:p>
    <w:p w14:paraId="3482C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●共同犯罪的概念及成立要件</w:t>
      </w:r>
    </w:p>
    <w:p w14:paraId="1954C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●共同犯罪的分类</w:t>
      </w:r>
    </w:p>
    <w:p w14:paraId="1EF8B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●共同犯罪人的种类及其刑事责任</w:t>
      </w:r>
    </w:p>
    <w:p w14:paraId="76FC8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六、罪数形态</w:t>
      </w:r>
    </w:p>
    <w:p w14:paraId="08D12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●实质的一罪</w:t>
      </w:r>
    </w:p>
    <w:p w14:paraId="5C0C2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●法定的一罪</w:t>
      </w:r>
    </w:p>
    <w:p w14:paraId="7F568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●处断的一罪</w:t>
      </w:r>
    </w:p>
    <w:p w14:paraId="1D622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七、刑罚及刑罚制度</w:t>
      </w:r>
    </w:p>
    <w:p w14:paraId="15DD1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●刑罚的种类</w:t>
      </w:r>
    </w:p>
    <w:p w14:paraId="4B271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●刑罚裁量制度（累犯、自首、坦白、立功、数罪并罚、缓刑）</w:t>
      </w:r>
    </w:p>
    <w:p w14:paraId="4FF16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●刑罚执行制度（减刑、假释、社区矫正）</w:t>
      </w:r>
    </w:p>
    <w:p w14:paraId="5B583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●刑罚消灭制度（追诉时效、赦免）</w:t>
      </w:r>
    </w:p>
    <w:p w14:paraId="685CB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1D97C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复试笔试：F552-《法学综合卷》</w:t>
      </w:r>
    </w:p>
    <w:p w14:paraId="4A6D6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案例分析题（4题，每题25分，共100分）</w:t>
      </w:r>
    </w:p>
    <w:p w14:paraId="67A57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3CD7C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default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参考书目：</w:t>
      </w:r>
    </w:p>
    <w:p w14:paraId="44981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1.马工程教材《法理学》（第二版），人民出版社、高等教育出版社2021年版。</w:t>
      </w:r>
    </w:p>
    <w:p w14:paraId="0F330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2.马工程教材《宪法学》（第二版），高等教育出版社2024年版。</w:t>
      </w:r>
    </w:p>
    <w:p w14:paraId="67F53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3.马工程教材《民法学（上、下）》（第二版），高等教育出版社2022年版。</w:t>
      </w:r>
    </w:p>
    <w:p w14:paraId="32C48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4.马工程教材《行政法与行政诉讼法学》（第二版），高等教育出版社2020年版。</w:t>
      </w:r>
    </w:p>
    <w:p w14:paraId="4FE98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高铭暄、马克昌：《刑法学》（第十版），北京大学出版社、高等教育出版社2022年版。</w:t>
      </w:r>
    </w:p>
    <w:p w14:paraId="04D8B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刘艳红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  <w:t>夏伟主编：《刑法学（下）》（第三版），北京大学出版社2024年版。</w:t>
      </w:r>
    </w:p>
    <w:p w14:paraId="7F317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</w:p>
    <w:p w14:paraId="6BA8B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>考试大纲：</w:t>
      </w:r>
    </w:p>
    <w:p w14:paraId="06FB1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本科目考试范围为：法理学、宪法学与行政法学、民法学（总则、物权、合同）、刑法学（分论）等基本理论。考查内容包括：①考查学生对上述法学基本知识、基本理论、基本方法的把握程度；②考查学生运用理论分析和解决实际问题的能力；③考查学生法学知识结构和学术功底。</w:t>
      </w:r>
    </w:p>
    <w:p w14:paraId="3306D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第一部分 法理学</w:t>
      </w:r>
    </w:p>
    <w:p w14:paraId="1641B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一、法的概念与作用</w:t>
      </w:r>
    </w:p>
    <w:p w14:paraId="05C58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●法的含义及特征</w:t>
      </w:r>
    </w:p>
    <w:p w14:paraId="44F9B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●法的本质</w:t>
      </w:r>
    </w:p>
    <w:p w14:paraId="7C520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●法的规范作用</w:t>
      </w:r>
    </w:p>
    <w:p w14:paraId="5F79E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●法的社会作用</w:t>
      </w:r>
    </w:p>
    <w:p w14:paraId="64B8F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●法的作用局限</w:t>
      </w:r>
    </w:p>
    <w:p w14:paraId="1ECFD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二、法的要素</w:t>
      </w:r>
    </w:p>
    <w:p w14:paraId="476BD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●法的要素及其分类</w:t>
      </w:r>
    </w:p>
    <w:p w14:paraId="73DF8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●法律概念</w:t>
      </w:r>
    </w:p>
    <w:p w14:paraId="7E513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●法律规则及其分类</w:t>
      </w:r>
    </w:p>
    <w:p w14:paraId="18963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●法律原则及其分类</w:t>
      </w:r>
    </w:p>
    <w:p w14:paraId="5FCCB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●法律原则与法律规则的区别</w:t>
      </w:r>
    </w:p>
    <w:p w14:paraId="4ABFB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●法律原则的适用</w:t>
      </w:r>
    </w:p>
    <w:p w14:paraId="1716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三、法律体系</w:t>
      </w:r>
    </w:p>
    <w:p w14:paraId="6C093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●法律体系</w:t>
      </w:r>
    </w:p>
    <w:p w14:paraId="21F69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●法律部门</w:t>
      </w:r>
    </w:p>
    <w:p w14:paraId="78C6C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●当代中国法律体系</w:t>
      </w:r>
    </w:p>
    <w:p w14:paraId="0E0DF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四、法律渊源、分类与效力</w:t>
      </w:r>
    </w:p>
    <w:p w14:paraId="0657F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●法律渊源含义</w:t>
      </w:r>
    </w:p>
    <w:p w14:paraId="4AAAD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●法的渊源类别</w:t>
      </w:r>
    </w:p>
    <w:p w14:paraId="5F40C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●当代中国法的渊源</w:t>
      </w:r>
    </w:p>
    <w:p w14:paraId="54056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●法的一般分类</w:t>
      </w:r>
    </w:p>
    <w:p w14:paraId="4BA41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●法的效力的范围</w:t>
      </w:r>
    </w:p>
    <w:p w14:paraId="08E43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●法的效力冲突与处理原则</w:t>
      </w:r>
    </w:p>
    <w:p w14:paraId="1ADD6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五、法的制定与实施</w:t>
      </w:r>
    </w:p>
    <w:p w14:paraId="64D75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●立法及其特征</w:t>
      </w:r>
    </w:p>
    <w:p w14:paraId="1E937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●立法体制</w:t>
      </w:r>
    </w:p>
    <w:p w14:paraId="0BC90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●立法原则</w:t>
      </w:r>
    </w:p>
    <w:p w14:paraId="38A2E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●法律实施</w:t>
      </w:r>
    </w:p>
    <w:p w14:paraId="1DB58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●法律实施的基础与动力</w:t>
      </w:r>
    </w:p>
    <w:p w14:paraId="1A45C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●司法的概念和特点</w:t>
      </w:r>
    </w:p>
    <w:p w14:paraId="23250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●司法权的性质与规律</w:t>
      </w:r>
    </w:p>
    <w:p w14:paraId="368BF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●司法的原则</w:t>
      </w:r>
    </w:p>
    <w:p w14:paraId="775D9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●守法及其构成要素</w:t>
      </w:r>
    </w:p>
    <w:p w14:paraId="69679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●守法的根据和理由</w:t>
      </w:r>
    </w:p>
    <w:p w14:paraId="7EAFC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六、法律关系 </w:t>
      </w:r>
    </w:p>
    <w:p w14:paraId="40EBE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●法律关系的概念、特征</w:t>
      </w:r>
    </w:p>
    <w:p w14:paraId="600E2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●法律关系的构成要素</w:t>
      </w:r>
    </w:p>
    <w:p w14:paraId="7FBD2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●法律权利与义务的概念</w:t>
      </w:r>
    </w:p>
    <w:p w14:paraId="0DD7B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●法律权利与义务的关系</w:t>
      </w:r>
    </w:p>
    <w:p w14:paraId="45A2D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●法律事实</w:t>
      </w:r>
    </w:p>
    <w:p w14:paraId="61032C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七、法律行为与法律责任</w:t>
      </w:r>
    </w:p>
    <w:p w14:paraId="51369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●法律行为含义及其特征</w:t>
      </w:r>
    </w:p>
    <w:p w14:paraId="217EE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●法律行为的结构</w:t>
      </w:r>
    </w:p>
    <w:p w14:paraId="60CD7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●法律行为的分类</w:t>
      </w:r>
    </w:p>
    <w:p w14:paraId="02B35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●法律责任的含义及其本质</w:t>
      </w:r>
    </w:p>
    <w:p w14:paraId="227BC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●法律责任的认定和归结 </w:t>
      </w:r>
    </w:p>
    <w:p w14:paraId="5A21B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●法律责任的承担</w:t>
      </w:r>
    </w:p>
    <w:p w14:paraId="67C62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八、法律程序</w:t>
      </w:r>
    </w:p>
    <w:p w14:paraId="0158B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●法律程序的概念与特点</w:t>
      </w:r>
    </w:p>
    <w:p w14:paraId="47EF8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●法律程序对法律行为的调整方式</w:t>
      </w:r>
    </w:p>
    <w:p w14:paraId="6CFB0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●法律程序对法律适用的作用</w:t>
      </w:r>
    </w:p>
    <w:p w14:paraId="00ABA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●正当程序的特征</w:t>
      </w:r>
    </w:p>
    <w:p w14:paraId="7EB16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●正当程序的意义</w:t>
      </w:r>
    </w:p>
    <w:p w14:paraId="3E6F5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九、法治原理</w:t>
      </w:r>
    </w:p>
    <w:p w14:paraId="32825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●法治的概念</w:t>
      </w:r>
    </w:p>
    <w:p w14:paraId="35996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●当代中国法治的基本要义</w:t>
      </w:r>
    </w:p>
    <w:p w14:paraId="6E335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●法治与法制 </w:t>
      </w:r>
    </w:p>
    <w:p w14:paraId="11027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●法治与人治</w:t>
      </w:r>
    </w:p>
    <w:p w14:paraId="642E5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●法治与德治</w:t>
      </w:r>
    </w:p>
    <w:p w14:paraId="5A901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●中国特色的社会主义法治体系</w:t>
      </w:r>
    </w:p>
    <w:p w14:paraId="38C05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●中国特色社会主义法治道路的基本原则</w:t>
      </w:r>
    </w:p>
    <w:p w14:paraId="687D1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●法治中国建设的总体要求</w:t>
      </w:r>
    </w:p>
    <w:p w14:paraId="6F77A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第二部分宪法学与行政法学</w:t>
      </w:r>
    </w:p>
    <w:p w14:paraId="6ABC5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一、宪法基本理论</w:t>
      </w:r>
    </w:p>
    <w:p w14:paraId="5C16E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●宪法概念、特征与类型</w:t>
      </w:r>
    </w:p>
    <w:p w14:paraId="0B87F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●宪法的基本原则与宪法规范</w:t>
      </w:r>
    </w:p>
    <w:p w14:paraId="10BB3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●宪法制定</w:t>
      </w:r>
    </w:p>
    <w:p w14:paraId="16BAA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●宪法修改</w:t>
      </w:r>
    </w:p>
    <w:p w14:paraId="1327E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●宪法解释</w:t>
      </w:r>
    </w:p>
    <w:p w14:paraId="45223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●合宪性审查</w:t>
      </w:r>
    </w:p>
    <w:p w14:paraId="35502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●宪法保障</w:t>
      </w:r>
    </w:p>
    <w:p w14:paraId="250B3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●宪法历史发展</w:t>
      </w:r>
    </w:p>
    <w:p w14:paraId="7E035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二、公民基本权利与义务</w:t>
      </w:r>
    </w:p>
    <w:p w14:paraId="239C6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</w:t>
      </w:r>
    </w:p>
    <w:p w14:paraId="00FCC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●人权、基本权利</w:t>
      </w:r>
    </w:p>
    <w:p w14:paraId="47689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●平等权</w:t>
      </w:r>
    </w:p>
    <w:p w14:paraId="53C83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●自由权</w:t>
      </w:r>
    </w:p>
    <w:p w14:paraId="3F0FD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●政治权利</w:t>
      </w:r>
    </w:p>
    <w:p w14:paraId="56643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●财产权</w:t>
      </w:r>
    </w:p>
    <w:p w14:paraId="3B46E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●经济、社会、文化权利</w:t>
      </w:r>
    </w:p>
    <w:p w14:paraId="59015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●公民基本权利保障与限制</w:t>
      </w:r>
    </w:p>
    <w:p w14:paraId="750C9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●公民基本义务</w:t>
      </w:r>
    </w:p>
    <w:p w14:paraId="37F25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三、国家制度与国家机关</w:t>
      </w:r>
    </w:p>
    <w:p w14:paraId="48DC4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●国家性质与国家形式</w:t>
      </w:r>
    </w:p>
    <w:p w14:paraId="4F924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●人民代表大会制度</w:t>
      </w:r>
    </w:p>
    <w:p w14:paraId="20A8A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●单一制国家结构</w:t>
      </w:r>
    </w:p>
    <w:p w14:paraId="3F9BA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●民族区域制度</w:t>
      </w:r>
    </w:p>
    <w:p w14:paraId="45BCC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●特别行政区制度</w:t>
      </w:r>
    </w:p>
    <w:p w14:paraId="27875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●基层群众自治制度</w:t>
      </w:r>
    </w:p>
    <w:p w14:paraId="7FEA5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●选举制度</w:t>
      </w:r>
    </w:p>
    <w:p w14:paraId="722C7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●政党制度</w:t>
      </w:r>
    </w:p>
    <w:p w14:paraId="70215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●中央国家机关性质、地位、组成、职权与工作制度</w:t>
      </w:r>
    </w:p>
    <w:p w14:paraId="2AEB7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●地方国家机关组成、职权与工作制度</w:t>
      </w:r>
    </w:p>
    <w:p w14:paraId="1DD5A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四、行政法基本原则</w:t>
      </w:r>
    </w:p>
    <w:p w14:paraId="28FC6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●依法行政原则</w:t>
      </w:r>
    </w:p>
    <w:p w14:paraId="28180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●行政合理性原则</w:t>
      </w:r>
    </w:p>
    <w:p w14:paraId="12705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●程序正当原则</w:t>
      </w:r>
    </w:p>
    <w:p w14:paraId="68FA0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●诚信原则</w:t>
      </w:r>
    </w:p>
    <w:p w14:paraId="3D991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●高效便民原则</w:t>
      </w:r>
    </w:p>
    <w:p w14:paraId="196F8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●监督与救济原则</w:t>
      </w:r>
    </w:p>
    <w:p w14:paraId="578D8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五、行政行为</w:t>
      </w:r>
    </w:p>
    <w:p w14:paraId="07C93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●行政行为的效力</w:t>
      </w:r>
    </w:p>
    <w:p w14:paraId="3D34F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●行政立法</w:t>
      </w:r>
    </w:p>
    <w:p w14:paraId="20500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●行政许可</w:t>
      </w:r>
    </w:p>
    <w:p w14:paraId="7C902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●行政给付</w:t>
      </w:r>
    </w:p>
    <w:p w14:paraId="65E9D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●行政处罚</w:t>
      </w:r>
    </w:p>
    <w:p w14:paraId="61F7A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●行政征收与征用</w:t>
      </w:r>
    </w:p>
    <w:p w14:paraId="2A1A8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●行政强制</w:t>
      </w:r>
    </w:p>
    <w:p w14:paraId="31FE8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●行政协议</w:t>
      </w:r>
    </w:p>
    <w:p w14:paraId="57408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●行政指导</w:t>
      </w:r>
    </w:p>
    <w:p w14:paraId="5DFC1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六、行政复议</w:t>
      </w:r>
    </w:p>
    <w:p w14:paraId="0822D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●行政救济</w:t>
      </w:r>
    </w:p>
    <w:p w14:paraId="01798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●行政复议范围</w:t>
      </w:r>
    </w:p>
    <w:p w14:paraId="7E1E5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●行政复议机关、复议机构与管辖</w:t>
      </w:r>
    </w:p>
    <w:p w14:paraId="304D0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●行政复议参加人</w:t>
      </w:r>
    </w:p>
    <w:p w14:paraId="2BAD4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●行政复议程序</w:t>
      </w:r>
    </w:p>
    <w:p w14:paraId="4E9A9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第三部分 民法学</w:t>
      </w:r>
    </w:p>
    <w:p w14:paraId="521DC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一、民法概述</w:t>
      </w:r>
    </w:p>
    <w:p w14:paraId="7C993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●民法的概念</w:t>
      </w:r>
    </w:p>
    <w:p w14:paraId="3FE8A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●我国民法的调整对象</w:t>
      </w:r>
    </w:p>
    <w:p w14:paraId="3029A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●民法的性质</w:t>
      </w:r>
    </w:p>
    <w:p w14:paraId="6422D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●民法的特点</w:t>
      </w:r>
    </w:p>
    <w:p w14:paraId="1F43D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●民法的地位与作用</w:t>
      </w:r>
    </w:p>
    <w:p w14:paraId="50F50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●民法与邻近法律部门的区别</w:t>
      </w:r>
    </w:p>
    <w:p w14:paraId="3F366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●民法的体系</w:t>
      </w:r>
    </w:p>
    <w:p w14:paraId="03A6F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●民法的渊源</w:t>
      </w:r>
    </w:p>
    <w:p w14:paraId="6869F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●民法的适用范围</w:t>
      </w:r>
    </w:p>
    <w:p w14:paraId="5B5D9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●我国民法的历史发展</w:t>
      </w:r>
    </w:p>
    <w:p w14:paraId="32264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二、民法的基本原则</w:t>
      </w:r>
    </w:p>
    <w:p w14:paraId="6A5E2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●民法基本原则概述</w:t>
      </w:r>
    </w:p>
    <w:p w14:paraId="27443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●平等原则</w:t>
      </w:r>
    </w:p>
    <w:p w14:paraId="70414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●私法自治原则</w:t>
      </w:r>
    </w:p>
    <w:p w14:paraId="06058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●公平原则</w:t>
      </w:r>
    </w:p>
    <w:p w14:paraId="63CE0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●诚实信用原则</w:t>
      </w:r>
    </w:p>
    <w:p w14:paraId="4650C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●公序良俗原则</w:t>
      </w:r>
    </w:p>
    <w:p w14:paraId="1076A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●绿色原则</w:t>
      </w:r>
    </w:p>
    <w:p w14:paraId="3AD07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三、民事法律关系</w:t>
      </w:r>
    </w:p>
    <w:p w14:paraId="037E0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●民事法律关系概述</w:t>
      </w:r>
    </w:p>
    <w:p w14:paraId="799AE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●民事法律关系的要素</w:t>
      </w:r>
    </w:p>
    <w:p w14:paraId="21E68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●民事法律事实</w:t>
      </w:r>
    </w:p>
    <w:p w14:paraId="2D032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四、自然人</w:t>
      </w:r>
    </w:p>
    <w:p w14:paraId="78475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●自然人的民事权利能力</w:t>
      </w:r>
    </w:p>
    <w:p w14:paraId="32A4A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●自然人的民事行为能力</w:t>
      </w:r>
    </w:p>
    <w:p w14:paraId="68B0D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●自然人的民事责任</w:t>
      </w:r>
    </w:p>
    <w:p w14:paraId="18F18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●监护</w:t>
      </w:r>
    </w:p>
    <w:p w14:paraId="3CB74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●自然人的姓名、住所、户籍和身份证</w:t>
      </w:r>
    </w:p>
    <w:p w14:paraId="17933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●宣告失踪和宣告死亡</w:t>
      </w:r>
    </w:p>
    <w:p w14:paraId="390CE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●个体工商户与农村承包经营户</w:t>
      </w:r>
    </w:p>
    <w:p w14:paraId="40EEF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五、法人</w:t>
      </w:r>
    </w:p>
    <w:p w14:paraId="30C1E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●法人制度概述 </w:t>
      </w:r>
    </w:p>
    <w:p w14:paraId="473EC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●法人的分类</w:t>
      </w:r>
    </w:p>
    <w:p w14:paraId="16476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●法人的成立</w:t>
      </w:r>
    </w:p>
    <w:p w14:paraId="219E1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●法人的民事能力</w:t>
      </w:r>
    </w:p>
    <w:p w14:paraId="32ABF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●法人的机关及法人分支机构</w:t>
      </w:r>
    </w:p>
    <w:p w14:paraId="013EF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●法人的变更和终止</w:t>
      </w:r>
    </w:p>
    <w:p w14:paraId="2546F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六、非法人组织</w:t>
      </w:r>
    </w:p>
    <w:p w14:paraId="6606E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●非法人组织的概念 </w:t>
      </w:r>
    </w:p>
    <w:p w14:paraId="1914D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●非法人组织的出资和财产</w:t>
      </w:r>
    </w:p>
    <w:p w14:paraId="18395B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●非法人组织的债务承担</w:t>
      </w:r>
    </w:p>
    <w:p w14:paraId="08926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●非法人组织的内部关系</w:t>
      </w:r>
    </w:p>
    <w:p w14:paraId="5F963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●非法人组织的终止</w:t>
      </w:r>
    </w:p>
    <w:p w14:paraId="06F0E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七、民事权利</w:t>
      </w:r>
    </w:p>
    <w:p w14:paraId="39365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●民事权利的概念</w:t>
      </w:r>
    </w:p>
    <w:p w14:paraId="69299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●民事权利的分类 </w:t>
      </w:r>
    </w:p>
    <w:p w14:paraId="04251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●民事权利的行使和保护</w:t>
      </w:r>
    </w:p>
    <w:p w14:paraId="7A70C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八、民事法律行为</w:t>
      </w:r>
    </w:p>
    <w:p w14:paraId="4F935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●民事法律行为概念和分类</w:t>
      </w:r>
    </w:p>
    <w:p w14:paraId="60C7B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●民事法律行为的成立</w:t>
      </w:r>
    </w:p>
    <w:p w14:paraId="7D95B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●意思表示</w:t>
      </w:r>
    </w:p>
    <w:p w14:paraId="56730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●民事法律行为的效力</w:t>
      </w:r>
    </w:p>
    <w:p w14:paraId="2A96B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●附条件与附期限的民事法律行为</w:t>
      </w:r>
    </w:p>
    <w:p w14:paraId="54505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九、代理</w:t>
      </w:r>
    </w:p>
    <w:p w14:paraId="575C2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●代理的概念</w:t>
      </w:r>
    </w:p>
    <w:p w14:paraId="73ACE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●代理的类型</w:t>
      </w:r>
    </w:p>
    <w:p w14:paraId="57A51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●代理权</w:t>
      </w:r>
    </w:p>
    <w:p w14:paraId="4CF23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●无权代理</w:t>
      </w:r>
    </w:p>
    <w:p w14:paraId="77B66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●代理终止</w:t>
      </w:r>
    </w:p>
    <w:p w14:paraId="15382A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十、民事责任</w:t>
      </w:r>
    </w:p>
    <w:p w14:paraId="12E25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●民事责任的概念</w:t>
      </w:r>
    </w:p>
    <w:p w14:paraId="3CE93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●民事责任的分类</w:t>
      </w:r>
    </w:p>
    <w:p w14:paraId="1C900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●承担民事责任的方式</w:t>
      </w:r>
    </w:p>
    <w:p w14:paraId="0BC5A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●免责事由</w:t>
      </w:r>
    </w:p>
    <w:p w14:paraId="564D8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●民事责任的承担</w:t>
      </w:r>
    </w:p>
    <w:p w14:paraId="2CFD6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十一、诉讼时效与期间</w:t>
      </w:r>
    </w:p>
    <w:p w14:paraId="2F7D5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</w:t>
      </w:r>
    </w:p>
    <w:p w14:paraId="02817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●诉讼时效概述</w:t>
      </w:r>
    </w:p>
    <w:p w14:paraId="6B75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●诉讼时效期间的适用和排除</w:t>
      </w:r>
    </w:p>
    <w:p w14:paraId="47116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●诉讼时效期间的中止、中断、延长</w:t>
      </w:r>
    </w:p>
    <w:p w14:paraId="43D7A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●期间计算</w:t>
      </w:r>
    </w:p>
    <w:p w14:paraId="28D03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十二、物权</w:t>
      </w:r>
    </w:p>
    <w:p w14:paraId="1CE86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●物权与物权法概述</w:t>
      </w:r>
    </w:p>
    <w:p w14:paraId="555D8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●物权变动</w:t>
      </w:r>
    </w:p>
    <w:p w14:paraId="778A8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●所有权的一般原理</w:t>
      </w:r>
    </w:p>
    <w:p w14:paraId="095EF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●业主的建筑物区分所有权</w:t>
      </w:r>
    </w:p>
    <w:p w14:paraId="66024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●相邻关系</w:t>
      </w:r>
    </w:p>
    <w:p w14:paraId="0D1B8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●共有</w:t>
      </w:r>
    </w:p>
    <w:p w14:paraId="15A5F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●用益物权概述</w:t>
      </w:r>
    </w:p>
    <w:p w14:paraId="74A06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●土地承包经营权</w:t>
      </w:r>
    </w:p>
    <w:p w14:paraId="1DF38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●建设用地使用权</w:t>
      </w:r>
    </w:p>
    <w:p w14:paraId="1E77E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●宅基地使用权</w:t>
      </w:r>
    </w:p>
    <w:p w14:paraId="33DA9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●居住权</w:t>
      </w:r>
    </w:p>
    <w:p w14:paraId="0C295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●地役权</w:t>
      </w:r>
    </w:p>
    <w:p w14:paraId="59D5B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●担保物权概述</w:t>
      </w:r>
    </w:p>
    <w:p w14:paraId="2E5B4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●抵押权</w:t>
      </w:r>
    </w:p>
    <w:p w14:paraId="6C8BE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●质权</w:t>
      </w:r>
    </w:p>
    <w:p w14:paraId="1F042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●留置权</w:t>
      </w:r>
    </w:p>
    <w:p w14:paraId="16FAE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●占有</w:t>
      </w:r>
    </w:p>
    <w:p w14:paraId="3949E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十三、合同</w:t>
      </w:r>
    </w:p>
    <w:p w14:paraId="30C29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●债与合同概述</w:t>
      </w:r>
    </w:p>
    <w:p w14:paraId="1220B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●合同的订立</w:t>
      </w:r>
    </w:p>
    <w:p w14:paraId="7CF43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●合同的效力</w:t>
      </w:r>
    </w:p>
    <w:p w14:paraId="73858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●合同的履行</w:t>
      </w:r>
    </w:p>
    <w:p w14:paraId="2E2DB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●合同的保全</w:t>
      </w:r>
    </w:p>
    <w:p w14:paraId="74A0A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●合同的变更和转让</w:t>
      </w:r>
    </w:p>
    <w:p w14:paraId="3EC8B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●合同的权利义务终止</w:t>
      </w:r>
    </w:p>
    <w:p w14:paraId="458F1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●违约责任</w:t>
      </w:r>
    </w:p>
    <w:p w14:paraId="2A046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●典型合同</w:t>
      </w:r>
    </w:p>
    <w:p w14:paraId="79BA9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●准合同</w:t>
      </w:r>
    </w:p>
    <w:p w14:paraId="49E8F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第四部分  刑法学</w:t>
      </w:r>
    </w:p>
    <w:p w14:paraId="2CB33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一、危害公共安全罪</w:t>
      </w:r>
    </w:p>
    <w:p w14:paraId="47769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●交通肇事罪  </w:t>
      </w:r>
    </w:p>
    <w:p w14:paraId="6897E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●危险驾驶罪  </w:t>
      </w:r>
    </w:p>
    <w:p w14:paraId="18DF4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●重大责任事故罪  </w:t>
      </w:r>
    </w:p>
    <w:p w14:paraId="55AB5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●以危险方法危害公共安全罪  </w:t>
      </w:r>
    </w:p>
    <w:p w14:paraId="6D522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●妨害安全驾驶罪  </w:t>
      </w:r>
    </w:p>
    <w:p w14:paraId="5A5E2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●危险作业罪  </w:t>
      </w:r>
    </w:p>
    <w:p w14:paraId="733D7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●破坏交通工具罪</w:t>
      </w:r>
    </w:p>
    <w:p w14:paraId="031EF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二、破坏社会主义市场经济秩序罪</w:t>
      </w:r>
    </w:p>
    <w:p w14:paraId="1E0BF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●生产、销售伪劣产品罪</w:t>
      </w:r>
    </w:p>
    <w:p w14:paraId="10F04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●生产、销售有毒、有害食品罪</w:t>
      </w:r>
    </w:p>
    <w:p w14:paraId="1B7AA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●走私普通货物、物品罪</w:t>
      </w:r>
    </w:p>
    <w:p w14:paraId="5E5FC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●妨害清算罪</w:t>
      </w:r>
    </w:p>
    <w:p w14:paraId="26BCF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●虚假破产罪</w:t>
      </w:r>
    </w:p>
    <w:p w14:paraId="08A3D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●非法经营同类营业罪</w:t>
      </w:r>
    </w:p>
    <w:p w14:paraId="5E362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●高利转贷罪</w:t>
      </w:r>
    </w:p>
    <w:p w14:paraId="274C2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●非法吸收公众存款罪</w:t>
      </w:r>
    </w:p>
    <w:p w14:paraId="768D4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●集资诈骗罪</w:t>
      </w:r>
    </w:p>
    <w:p w14:paraId="748DC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●内幕交易、泄露内幕信息罪</w:t>
      </w:r>
    </w:p>
    <w:p w14:paraId="00288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●洗钱罪</w:t>
      </w:r>
    </w:p>
    <w:p w14:paraId="43E33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●保险诈骗罪</w:t>
      </w:r>
    </w:p>
    <w:p w14:paraId="1B732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●挪用资金罪</w:t>
      </w:r>
    </w:p>
    <w:p w14:paraId="60EAE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●非国家工作人员受贿罪</w:t>
      </w:r>
    </w:p>
    <w:p w14:paraId="2CF96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●逃税罪</w:t>
      </w:r>
    </w:p>
    <w:p w14:paraId="03653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●侵犯商业秘密罪</w:t>
      </w:r>
    </w:p>
    <w:p w14:paraId="51B30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●非法经营罪</w:t>
      </w:r>
    </w:p>
    <w:p w14:paraId="5A61B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●提供虚假证明文件罪</w:t>
      </w:r>
    </w:p>
    <w:p w14:paraId="17EC4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三、侵犯公民人身权利、民主权利罪</w:t>
      </w:r>
    </w:p>
    <w:p w14:paraId="150EB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●故意杀人罪</w:t>
      </w:r>
    </w:p>
    <w:p w14:paraId="210ED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●过失致人死亡罪  </w:t>
      </w:r>
    </w:p>
    <w:p w14:paraId="24BCD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●故意伤害罪  </w:t>
      </w:r>
    </w:p>
    <w:p w14:paraId="7A6C4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●强奸罪  </w:t>
      </w:r>
    </w:p>
    <w:p w14:paraId="7F43A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●负有照护职责人员性侵罪 </w:t>
      </w:r>
    </w:p>
    <w:p w14:paraId="7B8EC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●强制猥亵、侮辱罪  </w:t>
      </w:r>
    </w:p>
    <w:p w14:paraId="691C2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●非法拘禁罪  </w:t>
      </w:r>
    </w:p>
    <w:p w14:paraId="0A0E2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●绑架罪  </w:t>
      </w:r>
    </w:p>
    <w:p w14:paraId="76F81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●拐卖妇女、儿童罪  </w:t>
      </w:r>
    </w:p>
    <w:p w14:paraId="44BC4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●收买被拐卖的妇女、儿童罪  </w:t>
      </w:r>
    </w:p>
    <w:p w14:paraId="2A27B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●妨害公务罪  诬告陷害罪  </w:t>
      </w:r>
    </w:p>
    <w:p w14:paraId="7CE8B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●侮辱罪、诽谤罪  </w:t>
      </w:r>
    </w:p>
    <w:p w14:paraId="3CDAA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●刑讯逼供罪  </w:t>
      </w:r>
    </w:p>
    <w:p w14:paraId="1E099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●侵犯公民个人信息罪  </w:t>
      </w:r>
    </w:p>
    <w:p w14:paraId="408AE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●虐待被监护、看护人罪  </w:t>
      </w:r>
    </w:p>
    <w:p w14:paraId="55200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●虐待罪  </w:t>
      </w:r>
    </w:p>
    <w:p w14:paraId="69099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●遗弃罪</w:t>
      </w:r>
    </w:p>
    <w:p w14:paraId="324B1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四、侵犯财产罪</w:t>
      </w:r>
    </w:p>
    <w:p w14:paraId="73F3A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●抢劫罪</w:t>
      </w:r>
    </w:p>
    <w:p w14:paraId="5ABEA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●盗窃罪</w:t>
      </w:r>
    </w:p>
    <w:p w14:paraId="2C18D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●诈骗罪  </w:t>
      </w:r>
    </w:p>
    <w:p w14:paraId="4F7A3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●抢夺罪  </w:t>
      </w:r>
    </w:p>
    <w:p w14:paraId="3C2D5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●侵占罪  </w:t>
      </w:r>
    </w:p>
    <w:p w14:paraId="23F74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●职务侵占罪  </w:t>
      </w:r>
    </w:p>
    <w:p w14:paraId="3FE4B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●挪用特定款物罪  </w:t>
      </w:r>
    </w:p>
    <w:p w14:paraId="32C8F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●敲诈勒索罪 </w:t>
      </w:r>
    </w:p>
    <w:p w14:paraId="102BA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●拒不支付劳动报酬罪</w:t>
      </w:r>
    </w:p>
    <w:p w14:paraId="6A4F1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五、妨害社会管理秩序罪</w:t>
      </w:r>
    </w:p>
    <w:p w14:paraId="0FC25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●妨害公务罪、袭警罪  </w:t>
      </w:r>
    </w:p>
    <w:p w14:paraId="279E6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●招摇撞骗罪 </w:t>
      </w:r>
    </w:p>
    <w:p w14:paraId="0FC78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●伪造、变造、买卖国家机关公文、证件、印章罪  </w:t>
      </w:r>
    </w:p>
    <w:p w14:paraId="64400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●冒名顶替罪  </w:t>
      </w:r>
    </w:p>
    <w:p w14:paraId="0AA9E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●组织考试作弊罪  </w:t>
      </w:r>
    </w:p>
    <w:p w14:paraId="55A84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●拒不履行信息网络安全管理义务罪  </w:t>
      </w:r>
    </w:p>
    <w:p w14:paraId="51F62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●非法利用信息网络罪  </w:t>
      </w:r>
    </w:p>
    <w:p w14:paraId="0BADD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●帮助信息网络犯罪活动罪  </w:t>
      </w:r>
    </w:p>
    <w:p w14:paraId="1405E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●编造、故意传播虚假信息罪  </w:t>
      </w:r>
    </w:p>
    <w:p w14:paraId="43113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●高空抛物罪  </w:t>
      </w:r>
    </w:p>
    <w:p w14:paraId="5642C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●聚众斗殴罪  </w:t>
      </w:r>
    </w:p>
    <w:p w14:paraId="0E770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●寻衅滋事罪   </w:t>
      </w:r>
    </w:p>
    <w:p w14:paraId="61ABA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●组织、领导、参加黑社会性质组织罪 </w:t>
      </w:r>
    </w:p>
    <w:p w14:paraId="5AF1C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●侵害英雄烈士名誉、荣誉罪  </w:t>
      </w:r>
    </w:p>
    <w:p w14:paraId="408E7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●赌博罪  </w:t>
      </w:r>
    </w:p>
    <w:p w14:paraId="0C360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●伪证罪 </w:t>
      </w:r>
    </w:p>
    <w:p w14:paraId="2B4BC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●虚假诉讼罪  </w:t>
      </w:r>
    </w:p>
    <w:p w14:paraId="434EE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●窝藏、包庇罪  </w:t>
      </w:r>
    </w:p>
    <w:p w14:paraId="3F441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●掩饰、隐瞒犯罪所得、犯罪所得收益罪  </w:t>
      </w:r>
    </w:p>
    <w:p w14:paraId="1B6F4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●污染环境罪  </w:t>
      </w:r>
    </w:p>
    <w:p w14:paraId="7D76F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●走私、贩卖、运输、制造毒品罪  </w:t>
      </w:r>
    </w:p>
    <w:p w14:paraId="3DAEB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●非法持有毒品罪  </w:t>
      </w:r>
    </w:p>
    <w:p w14:paraId="48E46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六、贪污贿赂罪</w:t>
      </w:r>
    </w:p>
    <w:p w14:paraId="3C098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●贪污罪  </w:t>
      </w:r>
    </w:p>
    <w:p w14:paraId="42D0F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●挪用公款罪  </w:t>
      </w:r>
    </w:p>
    <w:p w14:paraId="0DD4D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●受贿罪  </w:t>
      </w:r>
    </w:p>
    <w:p w14:paraId="3F146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●行贿罪  </w:t>
      </w:r>
    </w:p>
    <w:p w14:paraId="12831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●利用影响力受贿罪  </w:t>
      </w:r>
    </w:p>
    <w:p w14:paraId="11C12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●对有影响力的人行贿罪  </w:t>
      </w:r>
    </w:p>
    <w:p w14:paraId="2EB80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●私分国有资产罪</w:t>
      </w:r>
    </w:p>
    <w:p w14:paraId="41B98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七、渎职罪</w:t>
      </w:r>
    </w:p>
    <w:p w14:paraId="5E3F6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●滥用职权罪  </w:t>
      </w:r>
    </w:p>
    <w:p w14:paraId="7894E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●玩忽职守罪  </w:t>
      </w:r>
    </w:p>
    <w:p w14:paraId="0AAD3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●徇私枉法罪  </w:t>
      </w:r>
    </w:p>
    <w:p w14:paraId="52D4C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●徇私舞弊不移交刑事案件罪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1B3B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51996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51996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1E4914E1"/>
    <w:rsid w:val="259E3320"/>
    <w:rsid w:val="2C334F53"/>
    <w:rsid w:val="34AB66CA"/>
    <w:rsid w:val="40F02470"/>
    <w:rsid w:val="4488222F"/>
    <w:rsid w:val="4C5D56B8"/>
    <w:rsid w:val="4FA673B0"/>
    <w:rsid w:val="65E26D67"/>
    <w:rsid w:val="7363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5269</Words>
  <Characters>5341</Characters>
  <Lines>0</Lines>
  <Paragraphs>0</Paragraphs>
  <TotalTime>2</TotalTime>
  <ScaleCrop>false</ScaleCrop>
  <LinksUpToDate>false</LinksUpToDate>
  <CharactersWithSpaces>5676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Administrator</cp:lastModifiedBy>
  <dcterms:modified xsi:type="dcterms:W3CDTF">2026-09-26T11:18:55Z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eyJoZGlkIjoiMGM1ZWY5NTVjZjg3NTEzNWNhY2YxYTYyMDNmYzkwNWIiLCJ1c2VySWQiOiIxOTExOTkzOTc0In0=</vt:lpwstr>
  </property>
</Properties>
</file>