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45B3B">
      <w:pPr>
        <w:snapToGrid w:val="0"/>
        <w:spacing w:line="240" w:lineRule="auto"/>
        <w:jc w:val="center"/>
        <w:rPr>
          <w:rFonts w:hint="eastAsia" w:ascii="黑体" w:hAnsi="黑体" w:eastAsia="黑体"/>
          <w:color w:val="000000"/>
          <w:sz w:val="36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6"/>
          <w:lang w:val="en-US" w:eastAsia="zh-CN"/>
        </w:rPr>
        <w:t>物流工程与管理</w:t>
      </w:r>
      <w:r>
        <w:rPr>
          <w:rFonts w:ascii="黑体" w:hAnsi="黑体" w:eastAsia="黑体"/>
          <w:color w:val="000000"/>
          <w:sz w:val="36"/>
        </w:rPr>
        <w:t>硕士125</w:t>
      </w:r>
      <w:r>
        <w:rPr>
          <w:rFonts w:hint="eastAsia" w:ascii="黑体" w:hAnsi="黑体" w:eastAsia="黑体"/>
          <w:color w:val="000000"/>
          <w:sz w:val="36"/>
          <w:lang w:val="en-US" w:eastAsia="zh-CN"/>
        </w:rPr>
        <w:t>604</w:t>
      </w:r>
      <w:r>
        <w:rPr>
          <w:rFonts w:hint="eastAsia" w:ascii="黑体" w:hAnsi="黑体" w:eastAsia="黑体"/>
          <w:color w:val="000000"/>
          <w:sz w:val="36"/>
          <w:lang w:eastAsia="zh-CN"/>
        </w:rPr>
        <w:t>（全日制）</w:t>
      </w:r>
    </w:p>
    <w:p w14:paraId="381C1BA7">
      <w:pPr>
        <w:snapToGrid w:val="0"/>
        <w:spacing w:line="240" w:lineRule="auto"/>
        <w:ind w:firstLine="2880" w:firstLineChars="800"/>
        <w:rPr>
          <w:rFonts w:hint="eastAsia" w:ascii="黑体" w:hAnsi="黑体" w:eastAsia="黑体"/>
          <w:color w:val="000000"/>
          <w:sz w:val="36"/>
          <w:lang w:eastAsia="zh-CN"/>
        </w:rPr>
      </w:pPr>
      <w:r>
        <w:rPr>
          <w:rFonts w:hint="eastAsia" w:ascii="黑体" w:hAnsi="黑体" w:eastAsia="黑体"/>
          <w:color w:val="000000"/>
          <w:sz w:val="36"/>
          <w:lang w:val="en-US" w:eastAsia="zh-CN"/>
        </w:rPr>
        <w:t>复试题型和考试大纲</w:t>
      </w:r>
    </w:p>
    <w:p w14:paraId="0FA0E93F">
      <w:pPr>
        <w:snapToGrid w:val="0"/>
        <w:spacing w:line="240" w:lineRule="auto"/>
        <w:jc w:val="center"/>
        <w:rPr>
          <w:rFonts w:ascii="黑体" w:hAnsi="黑体" w:eastAsia="黑体"/>
          <w:color w:val="000000"/>
          <w:sz w:val="36"/>
        </w:rPr>
      </w:pPr>
    </w:p>
    <w:p w14:paraId="5964B773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25594FA1">
      <w:pPr>
        <w:adjustRightInd w:val="0"/>
        <w:snapToGrid w:val="0"/>
        <w:ind w:firstLine="560" w:firstLineChars="200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 w:val="0"/>
          <w:color w:val="000000"/>
          <w:sz w:val="28"/>
          <w:szCs w:val="28"/>
          <w:shd w:val="clear" w:color="auto" w:fill="FFFFFF"/>
          <w:lang w:val="en-US" w:eastAsia="zh-CN"/>
        </w:rPr>
        <w:t>复试中进行考核，成绩折算计入复试总成绩。具体安排以学校公布的硕士研究生复试工作方案为准。</w:t>
      </w:r>
    </w:p>
    <w:p w14:paraId="5AB781B3">
      <w:pPr>
        <w:adjustRightInd w:val="0"/>
        <w:snapToGrid w:val="0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107BDF78">
      <w:pPr>
        <w:snapToGrid w:val="0"/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复试面试考试题型及相应分值如下：</w:t>
      </w:r>
    </w:p>
    <w:p w14:paraId="79C34098">
      <w:pPr>
        <w:snapToGrid w:val="0"/>
        <w:ind w:firstLine="280" w:firstLineChars="100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>《</w:t>
      </w:r>
      <w:r>
        <w:rPr>
          <w:rFonts w:hint="eastAsia" w:eastAsia="宋体" w:cs="Times New Roman"/>
          <w:b/>
          <w:bCs/>
          <w:sz w:val="28"/>
          <w:szCs w:val="28"/>
          <w:lang w:val="en-US" w:eastAsia="zh-CN" w:bidi="ar"/>
        </w:rPr>
        <w:t>物流工程与管理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硕士综合素质考试</w:t>
      </w: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>》</w:t>
      </w:r>
    </w:p>
    <w:p w14:paraId="535E7DE2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 w:bidi="ar"/>
        </w:rPr>
        <w:t>1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.专业与情景化面试 200分</w:t>
      </w:r>
    </w:p>
    <w:p w14:paraId="4DEB1281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（1）英语口语与听力测试 50分</w:t>
      </w:r>
    </w:p>
    <w:p w14:paraId="281B9075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（2）综合素质问答题150分</w:t>
      </w:r>
    </w:p>
    <w:p w14:paraId="4C5FE247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 w:bidi="ar"/>
        </w:rPr>
        <w:t>2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.无领导小组面试 100分</w:t>
      </w:r>
    </w:p>
    <w:p w14:paraId="193C12D8">
      <w:pPr>
        <w:adjustRightInd w:val="0"/>
        <w:snapToGrid w:val="0"/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738E1510">
      <w:pPr>
        <w:adjustRightInd w:val="0"/>
        <w:snapToGrid w:val="0"/>
        <w:rPr>
          <w:rFonts w:hint="default"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复试面试</w:t>
      </w:r>
      <w:r>
        <w:rPr>
          <w:rFonts w:hint="default" w:ascii="Times New Roman" w:hAnsi="Times New Roman" w:cs="Times New Roman"/>
          <w:b/>
          <w:sz w:val="28"/>
          <w:szCs w:val="28"/>
        </w:rPr>
        <w:t>考试大纲</w:t>
      </w:r>
    </w:p>
    <w:p w14:paraId="625EA722">
      <w:pPr>
        <w:adjustRightInd w:val="0"/>
        <w:snapToGri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C977DDE">
      <w:pPr>
        <w:adjustRightInd w:val="0"/>
        <w:snapToGri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《</w:t>
      </w:r>
      <w:r>
        <w:rPr>
          <w:rFonts w:hint="eastAsia" w:eastAsia="宋体" w:cs="Times New Roman"/>
          <w:b/>
          <w:bCs/>
          <w:sz w:val="28"/>
          <w:szCs w:val="28"/>
          <w:lang w:val="en-US" w:eastAsia="zh-CN" w:bidi="ar"/>
        </w:rPr>
        <w:t>物流工程与管理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硕士综合素质考试》</w:t>
      </w:r>
    </w:p>
    <w:p w14:paraId="4FA1FA44">
      <w:pPr>
        <w:adjustRightInd w:val="0"/>
        <w:snapToGrid w:val="0"/>
        <w:rPr>
          <w:rFonts w:hint="default" w:ascii="Times New Roman" w:hAnsi="Times New Roman" w:cs="Times New Roman"/>
          <w:kern w:val="0"/>
          <w:sz w:val="24"/>
          <w:szCs w:val="20"/>
        </w:rPr>
      </w:pPr>
    </w:p>
    <w:p w14:paraId="18DBE910">
      <w:pPr>
        <w:numPr>
          <w:ilvl w:val="0"/>
          <w:numId w:val="1"/>
        </w:numPr>
        <w:adjustRightInd w:val="0"/>
        <w:snapToGrid w:val="0"/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  <w:t>专业与情景化面试</w:t>
      </w:r>
    </w:p>
    <w:p w14:paraId="3BE436B3">
      <w:pPr>
        <w:numPr>
          <w:ilvl w:val="0"/>
          <w:numId w:val="0"/>
        </w:numPr>
        <w:adjustRightInd w:val="0"/>
        <w:snapToGrid w:val="0"/>
        <w:ind w:firstLine="560" w:firstLineChars="200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考生从复试试题中抽取题目，限时回答（3-5分钟）</w:t>
      </w:r>
    </w:p>
    <w:p w14:paraId="7293ADB9">
      <w:pPr>
        <w:adjustRightInd w:val="0"/>
        <w:snapToGrid w:val="0"/>
        <w:ind w:firstLine="560" w:firstLineChars="200"/>
        <w:rPr>
          <w:rFonts w:hint="default" w:ascii="宋体" w:hAnsi="宋体" w:eastAsia="宋体" w:cs="宋体"/>
          <w:color w:val="000000"/>
          <w:sz w:val="28"/>
          <w:szCs w:val="28"/>
        </w:rPr>
      </w:pPr>
      <w:r>
        <w:rPr>
          <w:rFonts w:hint="default" w:ascii="宋体" w:hAnsi="宋体" w:eastAsia="宋体" w:cs="宋体"/>
          <w:color w:val="000000"/>
          <w:sz w:val="28"/>
          <w:szCs w:val="28"/>
        </w:rPr>
        <w:t>（1）重点考查考生的外语听说能力、发音准确性、语法正确性、表达流畅性等，限时回答；英语提问与回答适当结合物流与供应链管理相关话题。</w:t>
      </w:r>
    </w:p>
    <w:p w14:paraId="79C60660">
      <w:pPr>
        <w:adjustRightInd w:val="0"/>
        <w:snapToGrid w:val="0"/>
        <w:ind w:firstLine="560" w:firstLineChars="200"/>
        <w:rPr>
          <w:rFonts w:hint="default" w:ascii="宋体" w:hAnsi="宋体" w:eastAsia="宋体" w:cs="宋体"/>
          <w:color w:val="000000"/>
          <w:sz w:val="28"/>
          <w:szCs w:val="28"/>
        </w:rPr>
      </w:pPr>
      <w:r>
        <w:rPr>
          <w:rFonts w:hint="default" w:ascii="宋体" w:hAnsi="宋体" w:eastAsia="宋体" w:cs="宋体"/>
          <w:color w:val="000000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考查</w:t>
      </w:r>
      <w:r>
        <w:rPr>
          <w:rFonts w:hint="default" w:ascii="宋体" w:hAnsi="宋体" w:eastAsia="宋体" w:cs="宋体"/>
          <w:color w:val="000000"/>
          <w:sz w:val="28"/>
          <w:szCs w:val="28"/>
        </w:rPr>
        <w:t>物流工程与管理专业知识结构、语言表达能力、仪表举止行为、逻辑分析能力、判断决策能力、自我控制能力（心理成熟程度）等。专业知识重点包括物流系统工程、供应链管理、物流信息技术与智慧物流、物流成本与工程经济、供应链金融等。</w:t>
      </w:r>
    </w:p>
    <w:p w14:paraId="67C38AAC">
      <w:pPr>
        <w:adjustRightInd w:val="0"/>
        <w:snapToGrid w:val="0"/>
        <w:ind w:firstLine="560" w:firstLineChars="200"/>
        <w:rPr>
          <w:rFonts w:hint="default" w:ascii="宋体" w:hAnsi="宋体" w:eastAsia="宋体" w:cs="宋体"/>
          <w:color w:val="000000"/>
          <w:sz w:val="28"/>
          <w:szCs w:val="28"/>
        </w:rPr>
      </w:pPr>
    </w:p>
    <w:p w14:paraId="37DF8B67">
      <w:pPr>
        <w:numPr>
          <w:ilvl w:val="0"/>
          <w:numId w:val="0"/>
        </w:numPr>
        <w:adjustRightInd w:val="0"/>
        <w:snapToGrid w:val="0"/>
        <w:ind w:leftChars="-200" w:firstLine="280" w:firstLineChars="100"/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  <w:t>第二部分 无领导小组面试</w:t>
      </w:r>
    </w:p>
    <w:p w14:paraId="55CBFBFE">
      <w:pPr>
        <w:adjustRightInd w:val="0"/>
        <w:snapToGrid w:val="0"/>
        <w:ind w:firstLine="560" w:firstLineChars="200"/>
        <w:rPr>
          <w:rFonts w:ascii="Calibri" w:eastAsia="宋体"/>
          <w:sz w:val="28"/>
        </w:rPr>
      </w:pPr>
      <w:r>
        <w:rPr>
          <w:rFonts w:hint="default" w:ascii="宋体" w:hAnsi="宋体" w:eastAsia="宋体" w:cs="宋体"/>
          <w:color w:val="000000"/>
          <w:sz w:val="28"/>
          <w:szCs w:val="28"/>
        </w:rPr>
        <w:t>每组考生从复试试题中抽取题目，在规定时间内完成。题目以物流系统规划、供应链优化、物流项目决策、智慧物流与绿色物流等情境为主。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考查</w:t>
      </w:r>
      <w:r>
        <w:rPr>
          <w:rFonts w:hint="default" w:ascii="宋体" w:hAnsi="宋体" w:eastAsia="宋体" w:cs="宋体"/>
          <w:color w:val="000000"/>
          <w:sz w:val="28"/>
          <w:szCs w:val="28"/>
        </w:rPr>
        <w:t>考生的应急处理能力、逻辑分析能力、判断决策能力、语言表达能力、沟通交往能力、组织协调能力、创业精神与创新意识、价值取向与职业道德等。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7454F">
    <w:pPr>
      <w:tabs>
        <w:tab w:val="center" w:pos="4153"/>
        <w:tab w:val="right" w:pos="8306"/>
      </w:tabs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288A7CA0">
    <w:pPr>
      <w:tabs>
        <w:tab w:val="center" w:pos="4153"/>
        <w:tab w:val="right" w:pos="8306"/>
      </w:tabs>
      <w:jc w:val="left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B8177D"/>
    <w:multiLevelType w:val="singleLevel"/>
    <w:tmpl w:val="70B8177D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hyphenationZone w:val="3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xNmFjMjYzNjI0ODE0ZWNhNDE2YWYxYzlkNWRlNzYifQ=="/>
  </w:docVars>
  <w:rsids>
    <w:rsidRoot w:val="007A3CD9"/>
    <w:rsid w:val="0002437E"/>
    <w:rsid w:val="00286AF7"/>
    <w:rsid w:val="00322347"/>
    <w:rsid w:val="003414EA"/>
    <w:rsid w:val="00353AFE"/>
    <w:rsid w:val="004779A3"/>
    <w:rsid w:val="006F724F"/>
    <w:rsid w:val="007A3CD9"/>
    <w:rsid w:val="00966637"/>
    <w:rsid w:val="00995B82"/>
    <w:rsid w:val="00A97851"/>
    <w:rsid w:val="00BC6A6B"/>
    <w:rsid w:val="00D83A95"/>
    <w:rsid w:val="0A5432D6"/>
    <w:rsid w:val="0ACD2DEA"/>
    <w:rsid w:val="0CED40BF"/>
    <w:rsid w:val="0D600EA8"/>
    <w:rsid w:val="0DF75C21"/>
    <w:rsid w:val="14850197"/>
    <w:rsid w:val="2BD92C11"/>
    <w:rsid w:val="324E1989"/>
    <w:rsid w:val="39550087"/>
    <w:rsid w:val="3DD43180"/>
    <w:rsid w:val="49C64B8F"/>
    <w:rsid w:val="4A4879BE"/>
    <w:rsid w:val="4B6F0C2C"/>
    <w:rsid w:val="4F545534"/>
    <w:rsid w:val="509E194C"/>
    <w:rsid w:val="51C66795"/>
    <w:rsid w:val="542D1FFF"/>
    <w:rsid w:val="568E1CD8"/>
    <w:rsid w:val="56C20EB2"/>
    <w:rsid w:val="5A84539E"/>
    <w:rsid w:val="5CDA4195"/>
    <w:rsid w:val="71092E34"/>
    <w:rsid w:val="719C1451"/>
    <w:rsid w:val="75E5149F"/>
    <w:rsid w:val="772E1661"/>
    <w:rsid w:val="7A155FB4"/>
    <w:rsid w:val="7B4537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ordWrap w:val="0"/>
      <w:jc w:val="both"/>
    </w:pPr>
    <w:rPr>
      <w:rFonts w:ascii="Times New Roman" w:hAnsi="Times New Roman" w:eastAsia="Calibri" w:cs="Times New Roman"/>
      <w:sz w:val="21"/>
      <w:lang w:val="en-US" w:eastAsia="zh-CN" w:bidi="ar-SA"/>
    </w:rPr>
  </w:style>
  <w:style w:type="paragraph" w:styleId="2">
    <w:name w:val="heading 1"/>
    <w:next w:val="1"/>
    <w:qFormat/>
    <w:uiPriority w:val="0"/>
    <w:pPr>
      <w:wordWrap w:val="0"/>
      <w:spacing w:after="160"/>
      <w:jc w:val="both"/>
      <w:outlineLvl w:val="0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styleId="3">
    <w:name w:val="heading 2"/>
    <w:next w:val="1"/>
    <w:qFormat/>
    <w:uiPriority w:val="0"/>
    <w:pPr>
      <w:wordWrap w:val="0"/>
      <w:spacing w:after="160"/>
      <w:jc w:val="both"/>
      <w:outlineLvl w:val="1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heading 3"/>
    <w:next w:val="1"/>
    <w:qFormat/>
    <w:uiPriority w:val="0"/>
    <w:pPr>
      <w:wordWrap w:val="0"/>
      <w:spacing w:after="160"/>
      <w:ind w:left="1400" w:hanging="400"/>
      <w:jc w:val="both"/>
      <w:outlineLvl w:val="2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heading 4"/>
    <w:next w:val="1"/>
    <w:qFormat/>
    <w:uiPriority w:val="0"/>
    <w:pPr>
      <w:wordWrap w:val="0"/>
      <w:spacing w:after="160"/>
      <w:ind w:left="1600" w:hanging="400"/>
      <w:jc w:val="both"/>
      <w:outlineLvl w:val="3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6">
    <w:name w:val="heading 5"/>
    <w:next w:val="1"/>
    <w:qFormat/>
    <w:uiPriority w:val="0"/>
    <w:pPr>
      <w:wordWrap w:val="0"/>
      <w:spacing w:after="160"/>
      <w:ind w:left="1800" w:hanging="400"/>
      <w:jc w:val="both"/>
      <w:outlineLvl w:val="4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heading 6"/>
    <w:next w:val="1"/>
    <w:qFormat/>
    <w:uiPriority w:val="0"/>
    <w:pPr>
      <w:wordWrap w:val="0"/>
      <w:spacing w:after="160"/>
      <w:ind w:left="2000" w:hanging="400"/>
      <w:jc w:val="both"/>
      <w:outlineLvl w:val="5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8">
    <w:name w:val="heading 7"/>
    <w:next w:val="1"/>
    <w:qFormat/>
    <w:uiPriority w:val="0"/>
    <w:pPr>
      <w:wordWrap w:val="0"/>
      <w:spacing w:after="160"/>
      <w:ind w:left="2200" w:hanging="400"/>
      <w:jc w:val="both"/>
      <w:outlineLvl w:val="6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9">
    <w:name w:val="heading 8"/>
    <w:next w:val="1"/>
    <w:qFormat/>
    <w:uiPriority w:val="0"/>
    <w:pPr>
      <w:wordWrap w:val="0"/>
      <w:spacing w:after="160"/>
      <w:ind w:left="2400" w:hanging="400"/>
      <w:jc w:val="both"/>
      <w:outlineLvl w:val="7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0">
    <w:name w:val="heading 9"/>
    <w:next w:val="1"/>
    <w:qFormat/>
    <w:uiPriority w:val="0"/>
    <w:pPr>
      <w:wordWrap w:val="0"/>
      <w:spacing w:after="160"/>
      <w:ind w:left="2600" w:hanging="400"/>
      <w:jc w:val="both"/>
      <w:outlineLvl w:val="8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25">
    <w:name w:val="Default Paragraph Font"/>
    <w:semiHidden/>
    <w:qFormat/>
    <w:uiPriority w:val="0"/>
  </w:style>
  <w:style w:type="table" w:default="1" w:styleId="2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2">
    <w:name w:val="Normal Indent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3">
    <w:name w:val="toc 5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4">
    <w:name w:val="toc 3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5">
    <w:name w:val="toc 8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6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17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18">
    <w:name w:val="toc 4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9">
    <w:name w:val="Subtitle"/>
    <w:next w:val="1"/>
    <w:qFormat/>
    <w:uiPriority w:val="0"/>
    <w:pPr>
      <w:wordWrap w:val="0"/>
      <w:spacing w:after="60"/>
      <w:jc w:val="center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0">
    <w:name w:val="toc 6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1">
    <w:name w:val="toc 2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2">
    <w:name w:val="toc 9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3">
    <w:name w:val="Normal (Web)"/>
    <w:basedOn w:val="1"/>
    <w:uiPriority w:val="0"/>
    <w:rPr>
      <w:sz w:val="24"/>
    </w:rPr>
  </w:style>
  <w:style w:type="character" w:styleId="26">
    <w:name w:val="Strong"/>
    <w:qFormat/>
    <w:uiPriority w:val="0"/>
    <w:rPr>
      <w:b/>
      <w:sz w:val="20"/>
    </w:rPr>
  </w:style>
  <w:style w:type="character" w:styleId="27">
    <w:name w:val="Emphasis"/>
    <w:qFormat/>
    <w:uiPriority w:val="0"/>
    <w:rPr>
      <w:i/>
      <w:sz w:val="20"/>
    </w:rPr>
  </w:style>
  <w:style w:type="character" w:customStyle="1" w:styleId="28">
    <w:name w:val="页脚 字符"/>
    <w:link w:val="16"/>
    <w:qFormat/>
    <w:uiPriority w:val="0"/>
    <w:rPr>
      <w:rFonts w:eastAsia="Calibri"/>
      <w:sz w:val="18"/>
      <w:szCs w:val="18"/>
    </w:rPr>
  </w:style>
  <w:style w:type="character" w:customStyle="1" w:styleId="29">
    <w:name w:val="页眉 字符"/>
    <w:link w:val="17"/>
    <w:qFormat/>
    <w:uiPriority w:val="0"/>
    <w:rPr>
      <w:rFonts w:eastAsia="Calibri"/>
      <w:sz w:val="18"/>
      <w:szCs w:val="18"/>
    </w:rPr>
  </w:style>
  <w:style w:type="character" w:customStyle="1" w:styleId="30">
    <w:name w:val="_Style 28"/>
    <w:qFormat/>
    <w:uiPriority w:val="0"/>
    <w:rPr>
      <w:sz w:val="20"/>
    </w:rPr>
  </w:style>
  <w:style w:type="character" w:customStyle="1" w:styleId="31">
    <w:name w:val="_Style 29"/>
    <w:qFormat/>
    <w:uiPriority w:val="0"/>
    <w:rPr>
      <w:i/>
      <w:sz w:val="20"/>
    </w:rPr>
  </w:style>
  <w:style w:type="character" w:customStyle="1" w:styleId="32">
    <w:name w:val="_Style 30"/>
    <w:qFormat/>
    <w:uiPriority w:val="0"/>
    <w:rPr>
      <w:b/>
      <w:sz w:val="20"/>
    </w:rPr>
  </w:style>
  <w:style w:type="character" w:customStyle="1" w:styleId="33">
    <w:name w:val="_Style 31"/>
    <w:qFormat/>
    <w:uiPriority w:val="0"/>
    <w:rPr>
      <w:b/>
      <w:i/>
      <w:sz w:val="20"/>
    </w:rPr>
  </w:style>
  <w:style w:type="character" w:customStyle="1" w:styleId="34">
    <w:name w:val="_Style 32"/>
    <w:qFormat/>
    <w:uiPriority w:val="0"/>
    <w:rPr>
      <w:i/>
      <w:sz w:val="20"/>
    </w:rPr>
  </w:style>
  <w:style w:type="paragraph" w:customStyle="1" w:styleId="35">
    <w:name w:val="toc 92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6">
    <w:name w:val="toc 12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7">
    <w:name w:val="toc 7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8">
    <w:name w:val="toc 51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9">
    <w:name w:val="toc 43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0">
    <w:name w:val="toc 83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1">
    <w:name w:val="List Paragraph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2">
    <w:name w:val="toc 53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3">
    <w:name w:val="toc 6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4">
    <w:name w:val="toc 2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5">
    <w:name w:val="toc 61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6">
    <w:name w:val="toc 63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7">
    <w:name w:val="toc 93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8">
    <w:name w:val="toc 9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9">
    <w:name w:val="toc 23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0">
    <w:name w:val="toc 22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1">
    <w:name w:val="toc 81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2">
    <w:name w:val="toc 3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3">
    <w:name w:val="toc 13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4">
    <w:name w:val="toc 21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5">
    <w:name w:val="TOC Heading2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56">
    <w:name w:val="toc 91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7">
    <w:name w:val="toc 33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8">
    <w:name w:val="toc 72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9">
    <w:name w:val="toc 11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0">
    <w:name w:val="TOC Heading1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61">
    <w:name w:val="toc 52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2">
    <w:name w:val="toc 32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3">
    <w:name w:val="TOC Heading3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64">
    <w:name w:val="toc 31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5">
    <w:name w:val="toc 42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6">
    <w:name w:val="Normal (Web)"/>
    <w:basedOn w:val="1"/>
    <w:next w:val="1"/>
    <w:qFormat/>
    <w:uiPriority w:val="0"/>
    <w:pPr>
      <w:widowControl/>
      <w:wordWrap w:val="0"/>
      <w:autoSpaceDE/>
      <w:autoSpaceDN/>
      <w:spacing w:before="0" w:after="0" w:line="240" w:lineRule="auto"/>
      <w:ind w:left="0" w:firstLine="0"/>
      <w:jc w:val="both"/>
    </w:pPr>
    <w:rPr>
      <w:rFonts w:ascii="宋体" w:eastAsia="宋体"/>
      <w:sz w:val="24"/>
    </w:rPr>
  </w:style>
  <w:style w:type="paragraph" w:customStyle="1" w:styleId="67">
    <w:name w:val="toc 82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8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69">
    <w:name w:val="TOC Heading4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styleId="70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71">
    <w:name w:val="toc 8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2">
    <w:name w:val="toc 1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3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4">
    <w:name w:val="_Style 72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75">
    <w:name w:val="toc 73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6">
    <w:name w:val="toc 41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7">
    <w:name w:val="toc 62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8">
    <w:name w:val="toc 4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9">
    <w:name w:val="toc 5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529</Words>
  <Characters>549</Characters>
  <Lines>10</Lines>
  <Paragraphs>2</Paragraphs>
  <TotalTime>10</TotalTime>
  <ScaleCrop>false</ScaleCrop>
  <LinksUpToDate>false</LinksUpToDate>
  <CharactersWithSpaces>553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2011-07-06T09:02:00Z</dcterms:created>
  <dc:creator>swift</dc:creator>
  <cp:lastModifiedBy>LENOVO</cp:lastModifiedBy>
  <cp:lastPrinted>2024-05-30T07:27:00Z</cp:lastPrinted>
  <dcterms:modified xsi:type="dcterms:W3CDTF">2026-09-27T09:05:52Z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B903DEAA4B974030A7E2D5BD29FDE439_13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