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6AE375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jc w:val="left"/>
        <w:textAlignment w:val="auto"/>
        <w:rPr>
          <w:rFonts w:hint="eastAsia" w:ascii="方正小标宋简体" w:hAnsi="方正小标宋简体" w:eastAsia="方正小标宋简体" w:cs="方正小标宋简体"/>
          <w:b/>
          <w:bCs w:val="0"/>
          <w:sz w:val="52"/>
          <w:szCs w:val="5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color w:val="FF0000"/>
          <w:sz w:val="28"/>
          <w:szCs w:val="28"/>
          <w:lang w:val="en-US" w:eastAsia="zh-CN"/>
        </w:rPr>
        <w:t xml:space="preserve">               </w:t>
      </w:r>
    </w:p>
    <w:p w14:paraId="34BDC28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803" w:firstLineChars="200"/>
        <w:jc w:val="center"/>
        <w:textAlignment w:val="auto"/>
        <w:rPr>
          <w:rFonts w:hint="eastAsia" w:ascii="方正小标宋简体" w:hAnsi="方正小标宋简体" w:eastAsia="方正小标宋简体" w:cs="方正小标宋简体"/>
          <w:b/>
          <w:bCs w:val="0"/>
          <w:sz w:val="40"/>
          <w:szCs w:val="40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/>
          <w:bCs w:val="0"/>
          <w:sz w:val="40"/>
          <w:szCs w:val="40"/>
          <w:lang w:val="en-US" w:eastAsia="zh-CN"/>
        </w:rPr>
        <w:t>保险硕士（025500）</w:t>
      </w:r>
    </w:p>
    <w:p w14:paraId="5CB8AEC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803" w:firstLineChars="200"/>
        <w:jc w:val="center"/>
        <w:textAlignment w:val="auto"/>
        <w:rPr>
          <w:rFonts w:hint="eastAsia" w:ascii="方正小标宋简体" w:hAnsi="方正小标宋简体" w:eastAsia="方正小标宋简体" w:cs="方正小标宋简体"/>
          <w:b/>
          <w:bCs w:val="0"/>
          <w:sz w:val="40"/>
          <w:szCs w:val="40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/>
          <w:bCs w:val="0"/>
          <w:sz w:val="40"/>
          <w:szCs w:val="40"/>
          <w:lang w:val="en-US" w:eastAsia="zh-CN"/>
        </w:rPr>
        <w:t>自命题题型及大纲</w:t>
      </w:r>
    </w:p>
    <w:p w14:paraId="27880B6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3" w:firstLineChars="200"/>
        <w:jc w:val="center"/>
        <w:textAlignment w:val="auto"/>
        <w:rPr>
          <w:rFonts w:hint="eastAsia" w:ascii="黑体" w:hAnsi="黑体" w:eastAsia="黑体" w:cs="黑体"/>
          <w:b/>
          <w:bCs w:val="0"/>
          <w:sz w:val="32"/>
          <w:szCs w:val="32"/>
          <w:lang w:val="en-US" w:eastAsia="zh-CN"/>
        </w:rPr>
      </w:pPr>
    </w:p>
    <w:p w14:paraId="3793BF0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3" w:firstLineChars="200"/>
        <w:jc w:val="center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/>
          <w:bCs w:val="0"/>
          <w:sz w:val="32"/>
          <w:szCs w:val="32"/>
          <w:lang w:val="en-US" w:eastAsia="zh-CN"/>
        </w:rPr>
        <w:t>初试：《保险专业基础》</w:t>
      </w:r>
    </w:p>
    <w:p w14:paraId="5E7547A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一、简答题  （4题，每题10分，共40分）</w:t>
      </w:r>
    </w:p>
    <w:p w14:paraId="7CB7A0D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二、论述题  （2题，每题25分，共50分）</w:t>
      </w:r>
    </w:p>
    <w:p w14:paraId="7FE0C5D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三、材料分析题（2题，每题30分，共60分）</w:t>
      </w:r>
    </w:p>
    <w:p w14:paraId="7E1BB80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pacing w:line="560" w:lineRule="exact"/>
        <w:jc w:val="left"/>
        <w:textAlignment w:val="auto"/>
        <w:rPr>
          <w:rFonts w:hint="eastAsia" w:ascii="宋体" w:hAnsi="宋体" w:cs="宋体"/>
          <w:kern w:val="0"/>
          <w:sz w:val="24"/>
          <w:lang w:val="en-US" w:eastAsia="zh-CN"/>
        </w:rPr>
      </w:pPr>
    </w:p>
    <w:p w14:paraId="213CCE9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3" w:firstLineChars="200"/>
        <w:jc w:val="center"/>
        <w:textAlignment w:val="auto"/>
        <w:rPr>
          <w:rFonts w:hint="default" w:ascii="黑体" w:hAnsi="黑体" w:eastAsia="黑体" w:cs="黑体"/>
          <w:b/>
          <w:bCs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/>
          <w:bCs w:val="0"/>
          <w:sz w:val="32"/>
          <w:szCs w:val="32"/>
          <w:lang w:val="en-US" w:eastAsia="zh-CN"/>
        </w:rPr>
        <w:t>参考书目</w:t>
      </w:r>
    </w:p>
    <w:p w14:paraId="119F87F5">
      <w:pPr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425" w:leftChars="0" w:hanging="425" w:firstLineChars="0"/>
        <w:jc w:val="left"/>
        <w:textAlignment w:val="auto"/>
        <w:rPr>
          <w:rFonts w:hint="eastAsia" w:asciiTheme="minorEastAsia" w:hAnsiTheme="minorEastAsia" w:eastAsiaTheme="minorEastAsia" w:cstheme="minorEastAsia"/>
          <w:kern w:val="0"/>
          <w:sz w:val="24"/>
        </w:rPr>
      </w:pPr>
      <w:r>
        <w:rPr>
          <w:rFonts w:hint="eastAsia" w:asciiTheme="minorEastAsia" w:hAnsiTheme="minorEastAsia" w:eastAsiaTheme="minorEastAsia" w:cstheme="minorEastAsia"/>
          <w:kern w:val="0"/>
          <w:sz w:val="24"/>
        </w:rPr>
        <w:t>张洪涛，郑功成.《保险学》（第 6 版）[M]. 北京：中国人民大学出版社</w:t>
      </w:r>
      <w:r>
        <w:rPr>
          <w:rFonts w:hint="eastAsia" w:asciiTheme="minorEastAsia" w:hAnsiTheme="minorEastAsia" w:cstheme="minorEastAsia"/>
          <w:kern w:val="0"/>
          <w:sz w:val="24"/>
          <w:lang w:eastAsia="zh-CN"/>
        </w:rPr>
        <w:t>。</w:t>
      </w:r>
    </w:p>
    <w:p w14:paraId="13FA9BC4">
      <w:pPr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425" w:leftChars="0" w:hanging="425" w:firstLineChars="0"/>
        <w:jc w:val="left"/>
        <w:textAlignment w:val="auto"/>
        <w:rPr>
          <w:rFonts w:hint="eastAsia" w:asciiTheme="minorEastAsia" w:hAnsiTheme="minorEastAsia" w:eastAsiaTheme="minorEastAsia" w:cstheme="minorEastAsia"/>
          <w:kern w:val="0"/>
          <w:sz w:val="24"/>
        </w:rPr>
      </w:pPr>
      <w:r>
        <w:rPr>
          <w:rFonts w:hint="eastAsia" w:asciiTheme="minorEastAsia" w:hAnsiTheme="minorEastAsia" w:eastAsiaTheme="minorEastAsia" w:cstheme="minorEastAsia"/>
          <w:kern w:val="0"/>
          <w:sz w:val="24"/>
        </w:rPr>
        <w:t>黄达，张杰.《金融学》（第 5 版）[M]. 北京：中国人民大学出版社</w:t>
      </w:r>
      <w:r>
        <w:rPr>
          <w:rFonts w:hint="eastAsia" w:asciiTheme="minorEastAsia" w:hAnsiTheme="minorEastAsia" w:cstheme="minorEastAsia"/>
          <w:kern w:val="0"/>
          <w:sz w:val="24"/>
          <w:lang w:eastAsia="zh-CN"/>
        </w:rPr>
        <w:t>。</w:t>
      </w:r>
    </w:p>
    <w:p w14:paraId="32AF63A3">
      <w:pPr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425" w:leftChars="0" w:hanging="425" w:firstLineChars="0"/>
        <w:jc w:val="left"/>
        <w:textAlignment w:val="auto"/>
        <w:rPr>
          <w:rFonts w:hint="eastAsia" w:asciiTheme="minorEastAsia" w:hAnsiTheme="minorEastAsia" w:eastAsiaTheme="minorEastAsia" w:cstheme="minorEastAsia"/>
          <w:kern w:val="0"/>
          <w:sz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kern w:val="0"/>
          <w:sz w:val="24"/>
        </w:rPr>
        <w:t>高鸿业.《西方经济学》（第 8 版）[M]. 北京：中国人民大学出版社</w:t>
      </w:r>
      <w:r>
        <w:rPr>
          <w:rFonts w:hint="eastAsia" w:asciiTheme="minorEastAsia" w:hAnsiTheme="minorEastAsia" w:cstheme="minorEastAsia"/>
          <w:kern w:val="0"/>
          <w:sz w:val="24"/>
          <w:lang w:eastAsia="zh-CN"/>
        </w:rPr>
        <w:t>。</w:t>
      </w:r>
    </w:p>
    <w:p w14:paraId="76AF6070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leftChars="0"/>
        <w:jc w:val="left"/>
        <w:textAlignment w:val="auto"/>
        <w:rPr>
          <w:rFonts w:hint="eastAsia" w:ascii="宋体" w:hAnsi="宋体" w:cs="宋体"/>
          <w:kern w:val="0"/>
          <w:sz w:val="24"/>
          <w:lang w:val="en-US" w:eastAsia="zh-CN"/>
        </w:rPr>
      </w:pPr>
    </w:p>
    <w:p w14:paraId="582191E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3" w:firstLineChars="200"/>
        <w:jc w:val="center"/>
        <w:textAlignment w:val="auto"/>
        <w:rPr>
          <w:rFonts w:hint="eastAsia" w:ascii="宋体" w:hAnsi="宋体" w:cs="宋体"/>
          <w:b/>
          <w:bCs/>
          <w:kern w:val="0"/>
          <w:sz w:val="32"/>
          <w:szCs w:val="32"/>
        </w:rPr>
      </w:pPr>
      <w:r>
        <w:rPr>
          <w:rFonts w:hint="eastAsia" w:ascii="黑体" w:hAnsi="黑体" w:eastAsia="黑体" w:cs="黑体"/>
          <w:b/>
          <w:bCs w:val="0"/>
          <w:sz w:val="32"/>
          <w:szCs w:val="32"/>
          <w:lang w:val="en-US" w:eastAsia="zh-CN"/>
        </w:rPr>
        <w:t>考试大纲</w:t>
      </w:r>
    </w:p>
    <w:p w14:paraId="1F14B5E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宋体" w:hAnsi="宋体" w:cs="宋体"/>
          <w:kern w:val="0"/>
          <w:sz w:val="24"/>
        </w:rPr>
      </w:pPr>
      <w:r>
        <w:rPr>
          <w:rFonts w:hint="eastAsia" w:ascii="宋体" w:hAnsi="宋体" w:cs="宋体"/>
          <w:b/>
          <w:bCs/>
          <w:kern w:val="0"/>
          <w:sz w:val="24"/>
        </w:rPr>
        <w:t>《保险专业基础》</w:t>
      </w:r>
      <w:r>
        <w:rPr>
          <w:rFonts w:hint="eastAsia" w:ascii="宋体" w:hAnsi="宋体" w:cs="宋体"/>
          <w:b/>
          <w:bCs/>
          <w:kern w:val="0"/>
          <w:sz w:val="24"/>
          <w:lang w:val="en-US" w:eastAsia="zh-CN"/>
        </w:rPr>
        <w:t>考试大纲概述：</w:t>
      </w:r>
      <w:r>
        <w:rPr>
          <w:rFonts w:hint="eastAsia" w:ascii="宋体" w:hAnsi="宋体" w:cs="宋体"/>
          <w:b/>
          <w:bCs/>
          <w:kern w:val="0"/>
          <w:sz w:val="24"/>
        </w:rPr>
        <w:t xml:space="preserve"> </w:t>
      </w:r>
      <w:r>
        <w:rPr>
          <w:rFonts w:hint="eastAsia" w:ascii="宋体" w:hAnsi="宋体" w:cs="宋体"/>
          <w:kern w:val="0"/>
          <w:sz w:val="24"/>
        </w:rPr>
        <w:t xml:space="preserve"> </w:t>
      </w:r>
    </w:p>
    <w:p w14:paraId="55B2B36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80" w:firstLineChars="200"/>
        <w:jc w:val="left"/>
        <w:textAlignment w:val="auto"/>
        <w:rPr>
          <w:rFonts w:hint="eastAsia" w:ascii="宋体" w:hAnsi="宋体" w:cs="宋体"/>
          <w:kern w:val="0"/>
          <w:sz w:val="24"/>
        </w:rPr>
      </w:pPr>
      <w:r>
        <w:rPr>
          <w:rFonts w:hint="eastAsia" w:ascii="宋体" w:hAnsi="宋体" w:cs="宋体"/>
          <w:kern w:val="0"/>
          <w:sz w:val="24"/>
        </w:rPr>
        <w:t>保险专业基础：包括经济学、金融学和保险学原理三部分，其中经济学部分占40%，包括消费者行为理论、生产理论、市场均衡、成本理论与宏观经济学基础等；金融学基础占20%，包括货币与货币制度、信用、金融市场、金融机构、货币政策等；保险学原理占40%，包括风险与保险、保险的基本原则、保险合同、保险经营、保险市场等。</w:t>
      </w:r>
    </w:p>
    <w:p w14:paraId="66FC68E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宋体" w:hAnsi="宋体" w:cs="宋体"/>
          <w:kern w:val="0"/>
          <w:sz w:val="24"/>
        </w:rPr>
      </w:pPr>
      <w:r>
        <w:rPr>
          <w:rFonts w:hint="eastAsia" w:ascii="宋体" w:hAnsi="宋体" w:cs="宋体"/>
          <w:b/>
          <w:kern w:val="0"/>
          <w:sz w:val="24"/>
        </w:rPr>
        <w:t>一、经济学的考试范围</w:t>
      </w:r>
      <w:r>
        <w:rPr>
          <w:rFonts w:hint="eastAsia" w:ascii="宋体" w:hAnsi="宋体" w:cs="宋体"/>
          <w:kern w:val="0"/>
          <w:sz w:val="24"/>
        </w:rPr>
        <w:t>（占总分40%）</w:t>
      </w:r>
    </w:p>
    <w:p w14:paraId="106C5DF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360" w:firstLineChars="150"/>
        <w:jc w:val="left"/>
        <w:textAlignment w:val="auto"/>
        <w:rPr>
          <w:rFonts w:hint="eastAsia" w:ascii="宋体" w:hAnsi="宋体" w:cs="宋体"/>
          <w:kern w:val="0"/>
          <w:sz w:val="24"/>
        </w:rPr>
      </w:pPr>
      <w:r>
        <w:rPr>
          <w:rFonts w:hint="eastAsia" w:ascii="宋体" w:hAnsi="宋体" w:cs="宋体"/>
          <w:kern w:val="0"/>
          <w:sz w:val="24"/>
        </w:rPr>
        <w:t>（一）需求、供给与市场均衡</w:t>
      </w:r>
    </w:p>
    <w:p w14:paraId="7D53F1C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80" w:firstLineChars="200"/>
        <w:jc w:val="left"/>
        <w:textAlignment w:val="auto"/>
        <w:rPr>
          <w:rFonts w:hint="eastAsia" w:ascii="宋体" w:hAnsi="宋体" w:cs="宋体"/>
          <w:kern w:val="0"/>
          <w:sz w:val="24"/>
        </w:rPr>
      </w:pPr>
      <w:r>
        <w:rPr>
          <w:rFonts w:hint="eastAsia" w:ascii="宋体" w:hAnsi="宋体" w:cs="宋体"/>
          <w:kern w:val="0"/>
          <w:sz w:val="24"/>
        </w:rPr>
        <w:t>1、需求与需求函数，需求定律，需求量的变化与需求的变化；</w:t>
      </w:r>
    </w:p>
    <w:p w14:paraId="185C245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80" w:firstLineChars="200"/>
        <w:jc w:val="left"/>
        <w:textAlignment w:val="auto"/>
        <w:rPr>
          <w:rFonts w:hint="eastAsia" w:ascii="宋体" w:hAnsi="宋体" w:cs="宋体"/>
          <w:kern w:val="0"/>
          <w:sz w:val="24"/>
        </w:rPr>
      </w:pPr>
      <w:r>
        <w:rPr>
          <w:rFonts w:hint="eastAsia" w:ascii="宋体" w:hAnsi="宋体" w:cs="宋体"/>
          <w:kern w:val="0"/>
          <w:sz w:val="24"/>
        </w:rPr>
        <w:t>2、供给与供给函数，供给量的变化与供给的变化；</w:t>
      </w:r>
    </w:p>
    <w:p w14:paraId="68B7FA1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80" w:firstLineChars="200"/>
        <w:jc w:val="left"/>
        <w:textAlignment w:val="auto"/>
        <w:rPr>
          <w:rFonts w:hint="eastAsia" w:ascii="宋体" w:hAnsi="宋体" w:cs="宋体"/>
          <w:kern w:val="0"/>
          <w:sz w:val="24"/>
        </w:rPr>
      </w:pPr>
      <w:r>
        <w:rPr>
          <w:rFonts w:hint="eastAsia" w:ascii="宋体" w:hAnsi="宋体" w:cs="宋体"/>
          <w:kern w:val="0"/>
          <w:sz w:val="24"/>
        </w:rPr>
        <w:t>3、弹性的定义，点弹性，弧弹性，弹性的几何表示；</w:t>
      </w:r>
    </w:p>
    <w:p w14:paraId="4DABBFF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80" w:firstLineChars="200"/>
        <w:jc w:val="left"/>
        <w:textAlignment w:val="auto"/>
        <w:rPr>
          <w:rFonts w:hint="eastAsia" w:ascii="宋体" w:hAnsi="宋体" w:cs="宋体"/>
          <w:kern w:val="0"/>
          <w:sz w:val="24"/>
        </w:rPr>
      </w:pPr>
      <w:r>
        <w:rPr>
          <w:rFonts w:hint="eastAsia" w:ascii="宋体" w:hAnsi="宋体" w:cs="宋体"/>
          <w:kern w:val="0"/>
          <w:sz w:val="24"/>
        </w:rPr>
        <w:t>4、需求价格弹性、需求收入弹性、需求交叉弹性；</w:t>
      </w:r>
    </w:p>
    <w:p w14:paraId="2A806B3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80" w:firstLineChars="200"/>
        <w:jc w:val="left"/>
        <w:textAlignment w:val="auto"/>
        <w:rPr>
          <w:rFonts w:hint="eastAsia" w:ascii="宋体" w:hAnsi="宋体" w:cs="宋体"/>
          <w:kern w:val="0"/>
          <w:sz w:val="24"/>
        </w:rPr>
      </w:pPr>
      <w:r>
        <w:rPr>
          <w:rFonts w:hint="eastAsia" w:ascii="宋体" w:hAnsi="宋体" w:cs="宋体"/>
          <w:kern w:val="0"/>
          <w:sz w:val="24"/>
        </w:rPr>
        <w:t>5、市场均衡的形成与调整，市场机制的作用；</w:t>
      </w:r>
    </w:p>
    <w:p w14:paraId="4EE901F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80" w:firstLineChars="200"/>
        <w:jc w:val="left"/>
        <w:textAlignment w:val="auto"/>
        <w:rPr>
          <w:rFonts w:hint="eastAsia" w:ascii="宋体" w:hAnsi="宋体" w:cs="宋体"/>
          <w:kern w:val="0"/>
          <w:sz w:val="24"/>
        </w:rPr>
      </w:pPr>
      <w:r>
        <w:rPr>
          <w:rFonts w:hint="eastAsia" w:ascii="宋体" w:hAnsi="宋体" w:cs="宋体"/>
          <w:kern w:val="0"/>
          <w:sz w:val="24"/>
        </w:rPr>
        <w:t>6、需求价格弹性与收益。</w:t>
      </w:r>
    </w:p>
    <w:p w14:paraId="6A90BE8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435" w:leftChars="150" w:hanging="120" w:hangingChars="50"/>
        <w:jc w:val="left"/>
        <w:textAlignment w:val="auto"/>
        <w:rPr>
          <w:rFonts w:hint="eastAsia" w:ascii="宋体" w:hAnsi="宋体" w:eastAsia="宋体" w:cs="宋体"/>
          <w:kern w:val="0"/>
          <w:sz w:val="24"/>
          <w:lang w:eastAsia="zh-CN"/>
        </w:rPr>
      </w:pPr>
      <w:r>
        <w:rPr>
          <w:rFonts w:hint="eastAsia" w:ascii="宋体" w:hAnsi="宋体" w:cs="宋体"/>
          <w:kern w:val="0"/>
          <w:sz w:val="24"/>
        </w:rPr>
        <w:t>（二）消费者行为理论</w:t>
      </w:r>
    </w:p>
    <w:p w14:paraId="2A69BE6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435" w:leftChars="150" w:hanging="120" w:hangingChars="50"/>
        <w:jc w:val="left"/>
        <w:textAlignment w:val="auto"/>
        <w:rPr>
          <w:rFonts w:hint="eastAsia" w:ascii="宋体" w:hAnsi="宋体" w:eastAsia="宋体" w:cs="宋体"/>
          <w:kern w:val="0"/>
          <w:sz w:val="24"/>
          <w:lang w:eastAsia="zh-CN"/>
        </w:rPr>
      </w:pPr>
      <w:r>
        <w:rPr>
          <w:rFonts w:hint="eastAsia" w:ascii="宋体" w:hAnsi="宋体" w:cs="宋体"/>
          <w:kern w:val="0"/>
          <w:sz w:val="24"/>
        </w:rPr>
        <w:t>1、效用的含义，基数效用论和序数效用论，效用的基本假定；</w:t>
      </w:r>
    </w:p>
    <w:p w14:paraId="738F8F2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435" w:leftChars="150" w:hanging="120" w:hangingChars="50"/>
        <w:jc w:val="left"/>
        <w:textAlignment w:val="auto"/>
        <w:rPr>
          <w:rFonts w:hint="eastAsia" w:ascii="宋体" w:hAnsi="宋体" w:eastAsia="宋体" w:cs="宋体"/>
          <w:kern w:val="0"/>
          <w:sz w:val="24"/>
          <w:lang w:eastAsia="zh-CN"/>
        </w:rPr>
      </w:pPr>
      <w:r>
        <w:rPr>
          <w:rFonts w:hint="eastAsia" w:ascii="宋体" w:hAnsi="宋体" w:cs="宋体"/>
          <w:kern w:val="0"/>
          <w:sz w:val="24"/>
        </w:rPr>
        <w:t>2、总效用与边际效用，边际效用递减规律；</w:t>
      </w:r>
    </w:p>
    <w:p w14:paraId="6040B7D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435" w:leftChars="150" w:hanging="120" w:hangingChars="50"/>
        <w:jc w:val="left"/>
        <w:textAlignment w:val="auto"/>
        <w:rPr>
          <w:rFonts w:hint="eastAsia" w:ascii="宋体" w:hAnsi="宋体" w:eastAsia="宋体" w:cs="宋体"/>
          <w:kern w:val="0"/>
          <w:sz w:val="24"/>
          <w:lang w:eastAsia="zh-CN"/>
        </w:rPr>
      </w:pPr>
      <w:r>
        <w:rPr>
          <w:rFonts w:hint="eastAsia" w:ascii="宋体" w:hAnsi="宋体" w:cs="宋体"/>
          <w:kern w:val="0"/>
          <w:sz w:val="24"/>
        </w:rPr>
        <w:t>3、无差异曲线、预算线与消费者均衡；</w:t>
      </w:r>
    </w:p>
    <w:p w14:paraId="68518F1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435" w:leftChars="150" w:hanging="120" w:hangingChars="50"/>
        <w:jc w:val="left"/>
        <w:textAlignment w:val="auto"/>
        <w:rPr>
          <w:rFonts w:hint="eastAsia" w:ascii="宋体" w:hAnsi="宋体" w:eastAsia="宋体" w:cs="宋体"/>
          <w:kern w:val="0"/>
          <w:sz w:val="24"/>
          <w:lang w:eastAsia="zh-CN"/>
        </w:rPr>
      </w:pPr>
      <w:r>
        <w:rPr>
          <w:rFonts w:hint="eastAsia" w:ascii="宋体" w:hAnsi="宋体" w:cs="宋体"/>
          <w:kern w:val="0"/>
          <w:sz w:val="24"/>
        </w:rPr>
        <w:t>4、替代效应与收入效应。</w:t>
      </w:r>
    </w:p>
    <w:p w14:paraId="5246AEB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435" w:leftChars="150" w:hanging="120" w:hangingChars="50"/>
        <w:jc w:val="left"/>
        <w:textAlignment w:val="auto"/>
        <w:rPr>
          <w:rFonts w:hint="eastAsia" w:ascii="宋体" w:hAnsi="宋体" w:eastAsia="宋体" w:cs="宋体"/>
          <w:kern w:val="0"/>
          <w:sz w:val="24"/>
          <w:lang w:eastAsia="zh-CN"/>
        </w:rPr>
      </w:pPr>
      <w:r>
        <w:rPr>
          <w:rFonts w:hint="eastAsia" w:ascii="宋体" w:hAnsi="宋体" w:cs="宋体"/>
          <w:kern w:val="0"/>
          <w:sz w:val="24"/>
        </w:rPr>
        <w:t>（三）生产理论</w:t>
      </w:r>
    </w:p>
    <w:p w14:paraId="1DB270F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435" w:leftChars="150" w:hanging="120" w:hangingChars="50"/>
        <w:jc w:val="left"/>
        <w:textAlignment w:val="auto"/>
        <w:rPr>
          <w:rFonts w:hint="eastAsia" w:ascii="宋体" w:hAnsi="宋体" w:eastAsia="宋体" w:cs="宋体"/>
          <w:kern w:val="0"/>
          <w:sz w:val="24"/>
          <w:lang w:eastAsia="zh-CN"/>
        </w:rPr>
      </w:pPr>
      <w:r>
        <w:rPr>
          <w:rFonts w:hint="eastAsia" w:ascii="宋体" w:hAnsi="宋体" w:cs="宋体"/>
          <w:kern w:val="0"/>
          <w:sz w:val="24"/>
        </w:rPr>
        <w:t>1、生产函数，短期与长期，边际报酬递减法则；</w:t>
      </w:r>
    </w:p>
    <w:p w14:paraId="33B1AF4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435" w:leftChars="150" w:hanging="120" w:hangingChars="50"/>
        <w:jc w:val="left"/>
        <w:textAlignment w:val="auto"/>
        <w:rPr>
          <w:rFonts w:hint="eastAsia" w:ascii="宋体" w:hAnsi="宋体" w:eastAsia="宋体" w:cs="宋体"/>
          <w:kern w:val="0"/>
          <w:sz w:val="24"/>
          <w:lang w:eastAsia="zh-CN"/>
        </w:rPr>
      </w:pPr>
      <w:r>
        <w:rPr>
          <w:rFonts w:hint="eastAsia" w:ascii="宋体" w:hAnsi="宋体" w:cs="宋体"/>
          <w:kern w:val="0"/>
          <w:sz w:val="24"/>
        </w:rPr>
        <w:t>2、总产品、平均产品与边际产品，生产的三阶段论；</w:t>
      </w:r>
    </w:p>
    <w:p w14:paraId="7E914E5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435" w:leftChars="150" w:hanging="120" w:hangingChars="50"/>
        <w:jc w:val="left"/>
        <w:textAlignment w:val="auto"/>
        <w:rPr>
          <w:rFonts w:hint="eastAsia" w:ascii="宋体" w:hAnsi="宋体" w:eastAsia="宋体" w:cs="宋体"/>
          <w:kern w:val="0"/>
          <w:sz w:val="24"/>
          <w:lang w:eastAsia="zh-CN"/>
        </w:rPr>
      </w:pPr>
      <w:r>
        <w:rPr>
          <w:rFonts w:hint="eastAsia" w:ascii="宋体" w:hAnsi="宋体" w:cs="宋体"/>
          <w:kern w:val="0"/>
          <w:sz w:val="24"/>
        </w:rPr>
        <w:t>3、等产量线、等成本线与生产者均衡，生产的经济区；</w:t>
      </w:r>
    </w:p>
    <w:p w14:paraId="1ED5EF0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435" w:leftChars="150" w:hanging="120" w:hangingChars="50"/>
        <w:jc w:val="left"/>
        <w:textAlignment w:val="auto"/>
        <w:rPr>
          <w:rFonts w:hint="eastAsia" w:ascii="宋体" w:hAnsi="宋体" w:eastAsia="宋体" w:cs="宋体"/>
          <w:kern w:val="0"/>
          <w:sz w:val="24"/>
          <w:lang w:eastAsia="zh-CN"/>
        </w:rPr>
      </w:pPr>
      <w:r>
        <w:rPr>
          <w:rFonts w:hint="eastAsia" w:ascii="宋体" w:hAnsi="宋体" w:cs="宋体"/>
          <w:kern w:val="0"/>
          <w:sz w:val="24"/>
        </w:rPr>
        <w:t>4、柯布—道格拉斯生产函数。</w:t>
      </w:r>
    </w:p>
    <w:p w14:paraId="152E6D2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435" w:leftChars="150" w:hanging="120" w:hangingChars="50"/>
        <w:jc w:val="left"/>
        <w:textAlignment w:val="auto"/>
        <w:rPr>
          <w:rFonts w:hint="eastAsia" w:ascii="宋体" w:hAnsi="宋体" w:eastAsia="宋体" w:cs="宋体"/>
          <w:kern w:val="0"/>
          <w:sz w:val="24"/>
          <w:lang w:eastAsia="zh-CN"/>
        </w:rPr>
      </w:pPr>
      <w:r>
        <w:rPr>
          <w:rFonts w:hint="eastAsia" w:ascii="宋体" w:hAnsi="宋体" w:cs="宋体"/>
          <w:kern w:val="0"/>
          <w:sz w:val="24"/>
        </w:rPr>
        <w:t>（四）成本理论</w:t>
      </w:r>
    </w:p>
    <w:p w14:paraId="54728D6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435" w:leftChars="150" w:hanging="120" w:hangingChars="50"/>
        <w:jc w:val="left"/>
        <w:textAlignment w:val="auto"/>
        <w:rPr>
          <w:rFonts w:hint="eastAsia" w:ascii="宋体" w:hAnsi="宋体" w:eastAsia="宋体" w:cs="宋体"/>
          <w:kern w:val="0"/>
          <w:sz w:val="24"/>
          <w:lang w:eastAsia="zh-CN"/>
        </w:rPr>
      </w:pPr>
      <w:r>
        <w:rPr>
          <w:rFonts w:hint="eastAsia" w:ascii="宋体" w:hAnsi="宋体" w:cs="宋体"/>
          <w:kern w:val="0"/>
          <w:sz w:val="24"/>
        </w:rPr>
        <w:t>1、会计成本与经济成本，会计利润与经济利润；</w:t>
      </w:r>
    </w:p>
    <w:p w14:paraId="293C755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435" w:leftChars="150" w:hanging="120" w:hangingChars="50"/>
        <w:jc w:val="left"/>
        <w:textAlignment w:val="auto"/>
        <w:rPr>
          <w:rFonts w:hint="eastAsia" w:ascii="宋体" w:hAnsi="宋体" w:eastAsia="宋体" w:cs="宋体"/>
          <w:kern w:val="0"/>
          <w:sz w:val="24"/>
          <w:lang w:eastAsia="zh-CN"/>
        </w:rPr>
      </w:pPr>
      <w:r>
        <w:rPr>
          <w:rFonts w:hint="eastAsia" w:ascii="宋体" w:hAnsi="宋体" w:cs="宋体"/>
          <w:kern w:val="0"/>
          <w:sz w:val="24"/>
        </w:rPr>
        <w:t>2、短期成本函数与短期成本曲线族；</w:t>
      </w:r>
    </w:p>
    <w:p w14:paraId="21118AB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435" w:leftChars="150" w:hanging="120" w:hangingChars="50"/>
        <w:jc w:val="left"/>
        <w:textAlignment w:val="auto"/>
        <w:rPr>
          <w:rFonts w:hint="eastAsia" w:ascii="宋体" w:hAnsi="宋体" w:eastAsia="宋体" w:cs="宋体"/>
          <w:kern w:val="0"/>
          <w:sz w:val="24"/>
          <w:lang w:eastAsia="zh-CN"/>
        </w:rPr>
      </w:pPr>
      <w:r>
        <w:rPr>
          <w:rFonts w:hint="eastAsia" w:ascii="宋体" w:hAnsi="宋体" w:cs="宋体"/>
          <w:kern w:val="0"/>
          <w:sz w:val="24"/>
        </w:rPr>
        <w:t>3、长期成本函数与长期成本曲线，规模经济与规模不经济，规模报酬的测度与变化规律；</w:t>
      </w:r>
    </w:p>
    <w:p w14:paraId="50E4760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435" w:leftChars="150" w:hanging="120" w:hangingChars="50"/>
        <w:jc w:val="left"/>
        <w:textAlignment w:val="auto"/>
        <w:rPr>
          <w:rFonts w:hint="eastAsia" w:ascii="宋体" w:hAnsi="宋体" w:eastAsia="宋体" w:cs="宋体"/>
          <w:kern w:val="0"/>
          <w:sz w:val="24"/>
          <w:lang w:eastAsia="zh-CN"/>
        </w:rPr>
      </w:pPr>
      <w:r>
        <w:rPr>
          <w:rFonts w:hint="eastAsia" w:ascii="宋体" w:hAnsi="宋体" w:cs="宋体"/>
          <w:kern w:val="0"/>
          <w:sz w:val="24"/>
        </w:rPr>
        <w:t>4、长期成本曲线与短期成本曲线的关系，成本曲线与生产函数的关系。</w:t>
      </w:r>
    </w:p>
    <w:p w14:paraId="31F7FBB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435" w:leftChars="150" w:hanging="120" w:hangingChars="50"/>
        <w:jc w:val="left"/>
        <w:textAlignment w:val="auto"/>
        <w:rPr>
          <w:rFonts w:hint="eastAsia" w:ascii="宋体" w:hAnsi="宋体" w:eastAsia="宋体" w:cs="宋体"/>
          <w:kern w:val="0"/>
          <w:sz w:val="24"/>
          <w:lang w:eastAsia="zh-CN"/>
        </w:rPr>
      </w:pPr>
      <w:r>
        <w:rPr>
          <w:rFonts w:hint="eastAsia" w:ascii="宋体" w:hAnsi="宋体" w:cs="宋体"/>
          <w:kern w:val="0"/>
          <w:sz w:val="24"/>
        </w:rPr>
        <w:t>（五）宏观经济学基础</w:t>
      </w:r>
    </w:p>
    <w:p w14:paraId="679F833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435" w:leftChars="150" w:hanging="120" w:hangingChars="50"/>
        <w:jc w:val="left"/>
        <w:textAlignment w:val="auto"/>
        <w:rPr>
          <w:rFonts w:hint="eastAsia" w:ascii="宋体" w:hAnsi="宋体" w:eastAsia="宋体" w:cs="宋体"/>
          <w:kern w:val="0"/>
          <w:sz w:val="24"/>
          <w:lang w:eastAsia="zh-CN"/>
        </w:rPr>
      </w:pPr>
      <w:r>
        <w:rPr>
          <w:rFonts w:hint="eastAsia" w:ascii="宋体" w:hAnsi="宋体" w:cs="宋体"/>
          <w:kern w:val="0"/>
          <w:sz w:val="24"/>
        </w:rPr>
        <w:t>1、国民收入核算；</w:t>
      </w:r>
    </w:p>
    <w:p w14:paraId="05E9217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435" w:leftChars="150" w:hanging="120" w:hangingChars="50"/>
        <w:jc w:val="left"/>
        <w:textAlignment w:val="auto"/>
        <w:rPr>
          <w:rFonts w:hint="eastAsia" w:ascii="宋体" w:hAnsi="宋体" w:eastAsia="宋体" w:cs="宋体"/>
          <w:kern w:val="0"/>
          <w:sz w:val="24"/>
          <w:lang w:eastAsia="zh-CN"/>
        </w:rPr>
      </w:pPr>
      <w:r>
        <w:rPr>
          <w:rFonts w:hint="eastAsia" w:ascii="宋体" w:hAnsi="宋体" w:cs="宋体"/>
          <w:kern w:val="0"/>
          <w:sz w:val="24"/>
        </w:rPr>
        <w:t>2、GDP的概念与核算范围；</w:t>
      </w:r>
    </w:p>
    <w:p w14:paraId="35E1367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435" w:leftChars="150" w:hanging="120" w:hangingChars="50"/>
        <w:jc w:val="left"/>
        <w:textAlignment w:val="auto"/>
        <w:rPr>
          <w:rFonts w:hint="eastAsia" w:ascii="宋体" w:hAnsi="宋体" w:eastAsia="宋体" w:cs="宋体"/>
          <w:kern w:val="0"/>
          <w:sz w:val="24"/>
          <w:lang w:eastAsia="zh-CN"/>
        </w:rPr>
      </w:pPr>
      <w:r>
        <w:rPr>
          <w:rFonts w:hint="eastAsia" w:ascii="宋体" w:hAnsi="宋体" w:cs="宋体"/>
          <w:kern w:val="0"/>
          <w:sz w:val="24"/>
        </w:rPr>
        <w:t xml:space="preserve">3、GDP的三种计算方法； </w:t>
      </w:r>
    </w:p>
    <w:p w14:paraId="037C79E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435" w:leftChars="150" w:hanging="120" w:hangingChars="50"/>
        <w:jc w:val="left"/>
        <w:textAlignment w:val="auto"/>
        <w:rPr>
          <w:rFonts w:hint="eastAsia" w:ascii="宋体" w:hAnsi="宋体" w:cs="宋体"/>
          <w:kern w:val="0"/>
          <w:sz w:val="24"/>
        </w:rPr>
      </w:pPr>
      <w:r>
        <w:rPr>
          <w:rFonts w:hint="eastAsia" w:ascii="宋体" w:hAnsi="宋体" w:cs="宋体"/>
          <w:kern w:val="0"/>
          <w:sz w:val="24"/>
        </w:rPr>
        <w:t xml:space="preserve">4、GDP与GNP的关系。 </w:t>
      </w:r>
    </w:p>
    <w:p w14:paraId="1A0B70A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宋体" w:hAnsi="宋体" w:cs="宋体"/>
          <w:kern w:val="0"/>
          <w:sz w:val="24"/>
        </w:rPr>
      </w:pPr>
      <w:r>
        <w:rPr>
          <w:rFonts w:hint="eastAsia" w:ascii="宋体" w:hAnsi="宋体" w:cs="宋体"/>
          <w:b/>
          <w:kern w:val="0"/>
          <w:sz w:val="24"/>
        </w:rPr>
        <w:t>二、金融学基础考试范围</w:t>
      </w:r>
      <w:r>
        <w:rPr>
          <w:rFonts w:hint="eastAsia" w:ascii="宋体" w:hAnsi="宋体" w:cs="宋体"/>
          <w:kern w:val="0"/>
          <w:sz w:val="24"/>
        </w:rPr>
        <w:t>（占总分20%）</w:t>
      </w:r>
    </w:p>
    <w:p w14:paraId="29264E1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360" w:firstLineChars="150"/>
        <w:jc w:val="left"/>
        <w:textAlignment w:val="auto"/>
        <w:rPr>
          <w:rFonts w:hint="eastAsia" w:ascii="宋体" w:hAnsi="宋体" w:cs="宋体"/>
          <w:kern w:val="0"/>
          <w:sz w:val="24"/>
        </w:rPr>
      </w:pPr>
      <w:r>
        <w:rPr>
          <w:rFonts w:hint="eastAsia" w:ascii="宋体" w:hAnsi="宋体" w:cs="宋体"/>
          <w:kern w:val="0"/>
          <w:sz w:val="24"/>
        </w:rPr>
        <w:t>（一）货币与货币制度</w:t>
      </w:r>
    </w:p>
    <w:p w14:paraId="22F3378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80" w:firstLineChars="200"/>
        <w:jc w:val="left"/>
        <w:textAlignment w:val="auto"/>
        <w:rPr>
          <w:rFonts w:hint="eastAsia" w:ascii="宋体" w:hAnsi="宋体" w:cs="宋体"/>
          <w:kern w:val="0"/>
          <w:sz w:val="24"/>
        </w:rPr>
      </w:pPr>
      <w:r>
        <w:rPr>
          <w:rFonts w:hint="eastAsia" w:ascii="宋体" w:hAnsi="宋体" w:cs="宋体"/>
          <w:kern w:val="0"/>
          <w:sz w:val="24"/>
        </w:rPr>
        <w:t>1、货币的起源与货币形态变迁；</w:t>
      </w:r>
    </w:p>
    <w:p w14:paraId="247589E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80" w:firstLineChars="200"/>
        <w:jc w:val="left"/>
        <w:textAlignment w:val="auto"/>
        <w:rPr>
          <w:rFonts w:hint="eastAsia" w:ascii="宋体" w:hAnsi="宋体" w:cs="宋体"/>
          <w:kern w:val="0"/>
          <w:sz w:val="24"/>
        </w:rPr>
      </w:pPr>
      <w:r>
        <w:rPr>
          <w:rFonts w:hint="eastAsia" w:ascii="宋体" w:hAnsi="宋体" w:cs="宋体"/>
          <w:kern w:val="0"/>
          <w:sz w:val="24"/>
        </w:rPr>
        <w:t>2、货币的本质及形式；</w:t>
      </w:r>
    </w:p>
    <w:p w14:paraId="542CADC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80" w:firstLineChars="200"/>
        <w:jc w:val="left"/>
        <w:textAlignment w:val="auto"/>
        <w:rPr>
          <w:rFonts w:hint="eastAsia" w:ascii="宋体" w:hAnsi="宋体" w:cs="宋体"/>
          <w:kern w:val="0"/>
          <w:sz w:val="24"/>
        </w:rPr>
      </w:pPr>
      <w:r>
        <w:rPr>
          <w:rFonts w:hint="eastAsia" w:ascii="宋体" w:hAnsi="宋体" w:cs="宋体"/>
          <w:kern w:val="0"/>
          <w:sz w:val="24"/>
        </w:rPr>
        <w:t>3、货币的职能；</w:t>
      </w:r>
    </w:p>
    <w:p w14:paraId="2B83D0B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80" w:firstLineChars="200"/>
        <w:jc w:val="left"/>
        <w:textAlignment w:val="auto"/>
        <w:rPr>
          <w:rFonts w:hint="eastAsia" w:ascii="宋体" w:hAnsi="宋体" w:cs="宋体"/>
          <w:kern w:val="0"/>
          <w:sz w:val="24"/>
        </w:rPr>
      </w:pPr>
      <w:r>
        <w:rPr>
          <w:rFonts w:hint="eastAsia" w:ascii="宋体" w:hAnsi="宋体" w:cs="宋体"/>
          <w:kern w:val="0"/>
          <w:sz w:val="24"/>
        </w:rPr>
        <w:t>4、货币制度构成要素；</w:t>
      </w:r>
    </w:p>
    <w:p w14:paraId="2DE6C97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80" w:firstLineChars="200"/>
        <w:jc w:val="left"/>
        <w:textAlignment w:val="auto"/>
        <w:rPr>
          <w:rFonts w:hint="eastAsia" w:ascii="宋体" w:hAnsi="宋体" w:cs="宋体"/>
          <w:kern w:val="0"/>
          <w:sz w:val="24"/>
        </w:rPr>
      </w:pPr>
      <w:r>
        <w:rPr>
          <w:rFonts w:hint="eastAsia" w:ascii="宋体" w:hAnsi="宋体" w:cs="宋体"/>
          <w:kern w:val="0"/>
          <w:sz w:val="24"/>
        </w:rPr>
        <w:t>5、货币制度类型。</w:t>
      </w:r>
    </w:p>
    <w:p w14:paraId="37A48E2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宋体" w:hAnsi="宋体" w:cs="宋体"/>
          <w:kern w:val="0"/>
          <w:sz w:val="24"/>
        </w:rPr>
      </w:pPr>
      <w:r>
        <w:rPr>
          <w:rFonts w:hint="eastAsia" w:ascii="宋体" w:hAnsi="宋体" w:cs="宋体"/>
          <w:kern w:val="0"/>
          <w:sz w:val="24"/>
        </w:rPr>
        <w:t>    （二）信用</w:t>
      </w:r>
    </w:p>
    <w:p w14:paraId="013596E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80" w:firstLineChars="200"/>
        <w:jc w:val="left"/>
        <w:textAlignment w:val="auto"/>
        <w:rPr>
          <w:rFonts w:hint="eastAsia" w:ascii="宋体" w:hAnsi="宋体" w:cs="宋体"/>
          <w:kern w:val="0"/>
          <w:sz w:val="24"/>
        </w:rPr>
      </w:pPr>
      <w:r>
        <w:rPr>
          <w:rFonts w:hint="eastAsia" w:ascii="宋体" w:hAnsi="宋体" w:cs="宋体"/>
          <w:kern w:val="0"/>
          <w:sz w:val="24"/>
        </w:rPr>
        <w:t>1、信用的主要形式及其含义、特点和作用；；</w:t>
      </w:r>
    </w:p>
    <w:p w14:paraId="2A59727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80" w:firstLineChars="200"/>
        <w:jc w:val="left"/>
        <w:textAlignment w:val="auto"/>
        <w:rPr>
          <w:rFonts w:hint="eastAsia" w:ascii="宋体" w:hAnsi="宋体" w:cs="宋体"/>
          <w:kern w:val="0"/>
          <w:sz w:val="24"/>
        </w:rPr>
      </w:pPr>
      <w:r>
        <w:rPr>
          <w:rFonts w:hint="eastAsia" w:ascii="宋体" w:hAnsi="宋体" w:cs="宋体"/>
          <w:kern w:val="0"/>
          <w:sz w:val="24"/>
        </w:rPr>
        <w:t>2、信用工具的种类及特点；</w:t>
      </w:r>
    </w:p>
    <w:p w14:paraId="1983C67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80" w:firstLineChars="200"/>
        <w:jc w:val="left"/>
        <w:textAlignment w:val="auto"/>
        <w:rPr>
          <w:rFonts w:hint="eastAsia" w:ascii="宋体" w:hAnsi="宋体" w:cs="宋体"/>
          <w:kern w:val="0"/>
          <w:sz w:val="24"/>
        </w:rPr>
      </w:pPr>
      <w:r>
        <w:rPr>
          <w:rFonts w:hint="eastAsia" w:ascii="宋体" w:hAnsi="宋体" w:cs="宋体"/>
          <w:kern w:val="0"/>
          <w:sz w:val="24"/>
        </w:rPr>
        <w:t>3、信用对经济的影响；</w:t>
      </w:r>
    </w:p>
    <w:p w14:paraId="7F2B0A0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80" w:firstLineChars="200"/>
        <w:jc w:val="left"/>
        <w:textAlignment w:val="auto"/>
        <w:rPr>
          <w:rFonts w:hint="eastAsia" w:ascii="宋体" w:hAnsi="宋体" w:cs="宋体"/>
          <w:kern w:val="0"/>
          <w:sz w:val="24"/>
        </w:rPr>
      </w:pPr>
      <w:r>
        <w:rPr>
          <w:rFonts w:hint="eastAsia" w:ascii="宋体" w:hAnsi="宋体" w:cs="宋体"/>
          <w:kern w:val="0"/>
          <w:sz w:val="24"/>
        </w:rPr>
        <w:t>4、利息率的定义及种类；</w:t>
      </w:r>
    </w:p>
    <w:p w14:paraId="5420384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80" w:firstLineChars="200"/>
        <w:jc w:val="left"/>
        <w:textAlignment w:val="auto"/>
        <w:rPr>
          <w:rFonts w:hint="eastAsia" w:ascii="宋体" w:hAnsi="宋体" w:cs="宋体"/>
          <w:kern w:val="0"/>
          <w:sz w:val="24"/>
        </w:rPr>
      </w:pPr>
      <w:r>
        <w:rPr>
          <w:rFonts w:hint="eastAsia" w:ascii="宋体" w:hAnsi="宋体" w:cs="宋体"/>
          <w:kern w:val="0"/>
          <w:sz w:val="24"/>
        </w:rPr>
        <w:t>5、决定和影响利息率变化的因素；</w:t>
      </w:r>
    </w:p>
    <w:p w14:paraId="3063A12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80" w:firstLineChars="200"/>
        <w:jc w:val="left"/>
        <w:textAlignment w:val="auto"/>
        <w:rPr>
          <w:rFonts w:hint="eastAsia" w:ascii="宋体" w:hAnsi="宋体" w:cs="宋体"/>
          <w:kern w:val="0"/>
          <w:sz w:val="24"/>
        </w:rPr>
      </w:pPr>
      <w:r>
        <w:rPr>
          <w:rFonts w:hint="eastAsia" w:ascii="宋体" w:hAnsi="宋体" w:cs="宋体"/>
          <w:kern w:val="0"/>
          <w:sz w:val="24"/>
        </w:rPr>
        <w:t>6、利率的作用。</w:t>
      </w:r>
    </w:p>
    <w:p w14:paraId="5B4FBA3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宋体" w:hAnsi="宋体" w:cs="宋体"/>
          <w:kern w:val="0"/>
          <w:sz w:val="24"/>
        </w:rPr>
      </w:pPr>
      <w:r>
        <w:rPr>
          <w:rFonts w:hint="eastAsia" w:ascii="宋体" w:hAnsi="宋体" w:cs="宋体"/>
          <w:kern w:val="0"/>
          <w:sz w:val="24"/>
        </w:rPr>
        <w:t>   （三）金融市场</w:t>
      </w:r>
    </w:p>
    <w:p w14:paraId="75F09FA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80" w:firstLineChars="200"/>
        <w:jc w:val="left"/>
        <w:textAlignment w:val="auto"/>
        <w:rPr>
          <w:rFonts w:hint="eastAsia" w:ascii="宋体" w:hAnsi="宋体" w:cs="宋体"/>
          <w:kern w:val="0"/>
          <w:sz w:val="24"/>
        </w:rPr>
      </w:pPr>
      <w:r>
        <w:rPr>
          <w:rFonts w:hint="eastAsia" w:ascii="宋体" w:hAnsi="宋体" w:cs="宋体"/>
          <w:kern w:val="0"/>
          <w:sz w:val="24"/>
        </w:rPr>
        <w:t>1、金融市场的概念、基本要素及分类；</w:t>
      </w:r>
    </w:p>
    <w:p w14:paraId="5F3B596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80" w:firstLineChars="200"/>
        <w:jc w:val="left"/>
        <w:textAlignment w:val="auto"/>
        <w:rPr>
          <w:rFonts w:hint="eastAsia" w:ascii="宋体" w:hAnsi="宋体" w:cs="宋体"/>
          <w:kern w:val="0"/>
          <w:sz w:val="24"/>
        </w:rPr>
      </w:pPr>
      <w:r>
        <w:rPr>
          <w:rFonts w:hint="eastAsia" w:ascii="宋体" w:hAnsi="宋体" w:cs="宋体"/>
          <w:kern w:val="0"/>
          <w:sz w:val="24"/>
        </w:rPr>
        <w:t>2、金融市场的功能；</w:t>
      </w:r>
    </w:p>
    <w:p w14:paraId="608CCB2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80" w:firstLineChars="200"/>
        <w:jc w:val="left"/>
        <w:textAlignment w:val="auto"/>
        <w:rPr>
          <w:rFonts w:hint="eastAsia" w:ascii="宋体" w:hAnsi="宋体" w:cs="宋体"/>
          <w:kern w:val="0"/>
          <w:sz w:val="24"/>
        </w:rPr>
      </w:pPr>
      <w:r>
        <w:rPr>
          <w:rFonts w:hint="eastAsia" w:ascii="宋体" w:hAnsi="宋体" w:cs="宋体"/>
          <w:kern w:val="0"/>
          <w:sz w:val="24"/>
        </w:rPr>
        <w:t>3、各类货币市场上的交易活动；</w:t>
      </w:r>
    </w:p>
    <w:p w14:paraId="13ED18E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80" w:firstLineChars="200"/>
        <w:jc w:val="left"/>
        <w:textAlignment w:val="auto"/>
        <w:rPr>
          <w:rFonts w:hint="eastAsia" w:ascii="宋体" w:hAnsi="宋体" w:cs="宋体"/>
          <w:kern w:val="0"/>
          <w:sz w:val="24"/>
        </w:rPr>
      </w:pPr>
      <w:r>
        <w:rPr>
          <w:rFonts w:hint="eastAsia" w:ascii="宋体" w:hAnsi="宋体" w:cs="宋体"/>
          <w:kern w:val="0"/>
          <w:sz w:val="24"/>
        </w:rPr>
        <w:t>4、金融工具的种类及作用；</w:t>
      </w:r>
    </w:p>
    <w:p w14:paraId="4679034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80" w:firstLineChars="200"/>
        <w:jc w:val="left"/>
        <w:textAlignment w:val="auto"/>
        <w:rPr>
          <w:rFonts w:hint="eastAsia" w:ascii="宋体" w:hAnsi="宋体" w:cs="宋体"/>
          <w:kern w:val="0"/>
          <w:sz w:val="24"/>
        </w:rPr>
      </w:pPr>
      <w:r>
        <w:rPr>
          <w:rFonts w:hint="eastAsia" w:ascii="宋体" w:hAnsi="宋体" w:cs="宋体"/>
          <w:kern w:val="0"/>
          <w:sz w:val="24"/>
        </w:rPr>
        <w:t>5、资本市场上各类证券的发行与交易。</w:t>
      </w:r>
    </w:p>
    <w:p w14:paraId="0653B54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宋体" w:hAnsi="宋体" w:cs="宋体"/>
          <w:kern w:val="0"/>
          <w:sz w:val="24"/>
        </w:rPr>
      </w:pPr>
      <w:r>
        <w:rPr>
          <w:rFonts w:hint="eastAsia" w:ascii="宋体" w:hAnsi="宋体" w:cs="宋体"/>
          <w:kern w:val="0"/>
          <w:sz w:val="24"/>
        </w:rPr>
        <w:t>   （四）金融机构</w:t>
      </w:r>
    </w:p>
    <w:p w14:paraId="57E201D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80" w:firstLineChars="200"/>
        <w:jc w:val="left"/>
        <w:textAlignment w:val="auto"/>
        <w:rPr>
          <w:rFonts w:hint="eastAsia" w:ascii="宋体" w:hAnsi="宋体" w:cs="宋体"/>
          <w:kern w:val="0"/>
          <w:sz w:val="24"/>
        </w:rPr>
      </w:pPr>
      <w:r>
        <w:rPr>
          <w:rFonts w:hint="eastAsia" w:ascii="宋体" w:hAnsi="宋体" w:cs="宋体"/>
          <w:kern w:val="0"/>
          <w:sz w:val="24"/>
        </w:rPr>
        <w:t>1、 金融机构的概念、种类；</w:t>
      </w:r>
    </w:p>
    <w:p w14:paraId="543D4D6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80" w:firstLineChars="200"/>
        <w:jc w:val="left"/>
        <w:textAlignment w:val="auto"/>
        <w:rPr>
          <w:rFonts w:hint="eastAsia" w:ascii="宋体" w:hAnsi="宋体" w:cs="宋体"/>
          <w:kern w:val="0"/>
          <w:sz w:val="24"/>
        </w:rPr>
      </w:pPr>
      <w:r>
        <w:rPr>
          <w:rFonts w:hint="eastAsia" w:ascii="宋体" w:hAnsi="宋体" w:cs="宋体"/>
          <w:kern w:val="0"/>
          <w:sz w:val="24"/>
        </w:rPr>
        <w:t>2、 我国现行金融机构体系的构成；</w:t>
      </w:r>
    </w:p>
    <w:p w14:paraId="66DEE56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80" w:firstLineChars="200"/>
        <w:jc w:val="left"/>
        <w:textAlignment w:val="auto"/>
        <w:rPr>
          <w:rFonts w:hint="eastAsia" w:ascii="宋体" w:hAnsi="宋体" w:cs="宋体"/>
          <w:kern w:val="0"/>
          <w:sz w:val="24"/>
        </w:rPr>
      </w:pPr>
      <w:r>
        <w:rPr>
          <w:rFonts w:hint="eastAsia" w:ascii="宋体" w:hAnsi="宋体" w:cs="宋体"/>
          <w:kern w:val="0"/>
          <w:sz w:val="24"/>
        </w:rPr>
        <w:t>3、 各类金融机构的主要业务和功能。</w:t>
      </w:r>
    </w:p>
    <w:p w14:paraId="15F0DE5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宋体" w:hAnsi="宋体" w:cs="宋体"/>
          <w:kern w:val="0"/>
          <w:sz w:val="24"/>
        </w:rPr>
      </w:pPr>
      <w:r>
        <w:rPr>
          <w:rFonts w:hint="eastAsia" w:ascii="宋体" w:hAnsi="宋体" w:cs="宋体"/>
          <w:kern w:val="0"/>
          <w:sz w:val="24"/>
        </w:rPr>
        <w:t>   （五）货币政策</w:t>
      </w:r>
    </w:p>
    <w:p w14:paraId="5AF13E0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80" w:firstLineChars="200"/>
        <w:jc w:val="left"/>
        <w:textAlignment w:val="auto"/>
        <w:rPr>
          <w:rFonts w:hint="eastAsia" w:ascii="宋体" w:hAnsi="宋体" w:cs="宋体"/>
          <w:kern w:val="0"/>
          <w:sz w:val="24"/>
        </w:rPr>
      </w:pPr>
      <w:r>
        <w:rPr>
          <w:rFonts w:hint="eastAsia" w:ascii="宋体" w:hAnsi="宋体" w:cs="宋体"/>
          <w:kern w:val="0"/>
          <w:sz w:val="24"/>
        </w:rPr>
        <w:t>1、货币政策的含义；</w:t>
      </w:r>
    </w:p>
    <w:p w14:paraId="1370D92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80" w:firstLineChars="200"/>
        <w:jc w:val="left"/>
        <w:textAlignment w:val="auto"/>
        <w:rPr>
          <w:rFonts w:hint="eastAsia" w:ascii="宋体" w:hAnsi="宋体" w:cs="宋体"/>
          <w:kern w:val="0"/>
          <w:sz w:val="24"/>
        </w:rPr>
      </w:pPr>
      <w:r>
        <w:rPr>
          <w:rFonts w:hint="eastAsia" w:ascii="宋体" w:hAnsi="宋体" w:cs="宋体"/>
          <w:kern w:val="0"/>
          <w:sz w:val="24"/>
        </w:rPr>
        <w:t>2、货币政策的最终目标；</w:t>
      </w:r>
    </w:p>
    <w:p w14:paraId="5C254C9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80" w:firstLineChars="200"/>
        <w:jc w:val="left"/>
        <w:textAlignment w:val="auto"/>
        <w:rPr>
          <w:rFonts w:hint="eastAsia" w:ascii="宋体" w:hAnsi="宋体" w:cs="宋体"/>
          <w:kern w:val="0"/>
          <w:sz w:val="24"/>
        </w:rPr>
      </w:pPr>
      <w:r>
        <w:rPr>
          <w:rFonts w:hint="eastAsia" w:ascii="宋体" w:hAnsi="宋体" w:cs="宋体"/>
          <w:kern w:val="0"/>
          <w:sz w:val="24"/>
        </w:rPr>
        <w:t>3、货币政策的中介目标；</w:t>
      </w:r>
    </w:p>
    <w:p w14:paraId="77BD02F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80" w:firstLineChars="200"/>
        <w:jc w:val="left"/>
        <w:textAlignment w:val="auto"/>
        <w:rPr>
          <w:rFonts w:hint="eastAsia" w:ascii="宋体" w:hAnsi="宋体" w:cs="宋体"/>
          <w:kern w:val="0"/>
          <w:sz w:val="24"/>
        </w:rPr>
      </w:pPr>
      <w:r>
        <w:rPr>
          <w:rFonts w:hint="eastAsia" w:ascii="宋体" w:hAnsi="宋体" w:cs="宋体"/>
          <w:kern w:val="0"/>
          <w:sz w:val="24"/>
        </w:rPr>
        <w:t>4、货币政策工具；</w:t>
      </w:r>
    </w:p>
    <w:p w14:paraId="0B32A87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80" w:firstLineChars="200"/>
        <w:jc w:val="left"/>
        <w:textAlignment w:val="auto"/>
        <w:rPr>
          <w:rFonts w:hint="eastAsia" w:ascii="宋体" w:hAnsi="宋体" w:cs="宋体"/>
          <w:kern w:val="0"/>
          <w:sz w:val="24"/>
        </w:rPr>
      </w:pPr>
      <w:r>
        <w:rPr>
          <w:rFonts w:hint="eastAsia" w:ascii="宋体" w:hAnsi="宋体" w:cs="宋体"/>
          <w:kern w:val="0"/>
          <w:sz w:val="24"/>
        </w:rPr>
        <w:t>5、货币政策的传导机制。</w:t>
      </w:r>
    </w:p>
    <w:p w14:paraId="3331CB6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宋体" w:hAnsi="宋体" w:cs="宋体"/>
          <w:kern w:val="0"/>
          <w:sz w:val="24"/>
        </w:rPr>
      </w:pPr>
      <w:r>
        <w:rPr>
          <w:rFonts w:hint="eastAsia" w:ascii="宋体" w:hAnsi="宋体" w:cs="宋体"/>
          <w:b/>
          <w:kern w:val="0"/>
          <w:sz w:val="24"/>
        </w:rPr>
        <w:t>三、保险学原理考试范围</w:t>
      </w:r>
      <w:r>
        <w:rPr>
          <w:rFonts w:hint="eastAsia" w:ascii="宋体" w:hAnsi="宋体" w:cs="宋体"/>
          <w:kern w:val="0"/>
          <w:sz w:val="24"/>
        </w:rPr>
        <w:t>（占总分40%）</w:t>
      </w:r>
    </w:p>
    <w:p w14:paraId="557EBB5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80" w:firstLineChars="200"/>
        <w:jc w:val="left"/>
        <w:textAlignment w:val="auto"/>
        <w:rPr>
          <w:rFonts w:hint="eastAsia" w:ascii="宋体" w:hAnsi="宋体" w:cs="宋体"/>
          <w:kern w:val="0"/>
          <w:sz w:val="24"/>
        </w:rPr>
      </w:pPr>
      <w:r>
        <w:rPr>
          <w:rFonts w:hint="eastAsia" w:ascii="宋体" w:hAnsi="宋体" w:cs="宋体"/>
          <w:kern w:val="0"/>
          <w:sz w:val="24"/>
        </w:rPr>
        <w:t>（一）风险与保险</w:t>
      </w:r>
    </w:p>
    <w:p w14:paraId="426E950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80" w:firstLineChars="200"/>
        <w:jc w:val="left"/>
        <w:textAlignment w:val="auto"/>
        <w:rPr>
          <w:rFonts w:hint="eastAsia" w:ascii="宋体" w:hAnsi="宋体" w:cs="宋体"/>
          <w:kern w:val="0"/>
          <w:sz w:val="24"/>
        </w:rPr>
      </w:pPr>
      <w:r>
        <w:rPr>
          <w:rFonts w:hint="eastAsia" w:ascii="宋体" w:hAnsi="宋体" w:cs="宋体"/>
          <w:kern w:val="0"/>
          <w:sz w:val="24"/>
        </w:rPr>
        <w:t>1、风险及其特征与类型；</w:t>
      </w:r>
    </w:p>
    <w:p w14:paraId="0B20A79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80" w:firstLineChars="200"/>
        <w:jc w:val="left"/>
        <w:textAlignment w:val="auto"/>
        <w:rPr>
          <w:rFonts w:hint="eastAsia" w:ascii="宋体" w:hAnsi="宋体" w:cs="宋体"/>
          <w:kern w:val="0"/>
          <w:sz w:val="24"/>
        </w:rPr>
      </w:pPr>
      <w:r>
        <w:rPr>
          <w:rFonts w:hint="eastAsia" w:ascii="宋体" w:hAnsi="宋体" w:cs="宋体"/>
          <w:kern w:val="0"/>
          <w:sz w:val="24"/>
        </w:rPr>
        <w:t>2、风险管理与风险管理的基本方法，风险处理的方法和可保风险的构成；</w:t>
      </w:r>
    </w:p>
    <w:p w14:paraId="5C025B5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80" w:firstLineChars="200"/>
        <w:jc w:val="left"/>
        <w:textAlignment w:val="auto"/>
        <w:rPr>
          <w:rFonts w:hint="eastAsia" w:ascii="宋体" w:hAnsi="宋体" w:cs="宋体"/>
          <w:kern w:val="0"/>
          <w:sz w:val="24"/>
        </w:rPr>
      </w:pPr>
      <w:r>
        <w:rPr>
          <w:rFonts w:hint="eastAsia" w:ascii="宋体" w:hAnsi="宋体" w:cs="宋体"/>
          <w:kern w:val="0"/>
          <w:sz w:val="24"/>
        </w:rPr>
        <w:t>3、保险的基本概念及其主要分类，商业保险与类似行为的联系和区别；</w:t>
      </w:r>
    </w:p>
    <w:p w14:paraId="47040A7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80" w:firstLineChars="200"/>
        <w:jc w:val="left"/>
        <w:textAlignment w:val="auto"/>
        <w:rPr>
          <w:rFonts w:hint="eastAsia" w:ascii="宋体" w:hAnsi="宋体" w:cs="宋体"/>
          <w:kern w:val="0"/>
          <w:sz w:val="24"/>
        </w:rPr>
      </w:pPr>
      <w:r>
        <w:rPr>
          <w:rFonts w:hint="eastAsia" w:ascii="宋体" w:hAnsi="宋体" w:cs="宋体"/>
          <w:kern w:val="0"/>
          <w:sz w:val="24"/>
        </w:rPr>
        <w:t>4、保险基金；</w:t>
      </w:r>
    </w:p>
    <w:p w14:paraId="4E87DE5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80" w:firstLineChars="200"/>
        <w:jc w:val="left"/>
        <w:textAlignment w:val="auto"/>
        <w:rPr>
          <w:rFonts w:hint="eastAsia" w:ascii="宋体" w:hAnsi="宋体" w:cs="宋体"/>
          <w:kern w:val="0"/>
          <w:sz w:val="24"/>
        </w:rPr>
      </w:pPr>
      <w:r>
        <w:rPr>
          <w:rFonts w:hint="eastAsia" w:ascii="宋体" w:hAnsi="宋体" w:cs="宋体"/>
          <w:kern w:val="0"/>
          <w:sz w:val="24"/>
        </w:rPr>
        <w:t>5、保险的职能与作用；</w:t>
      </w:r>
    </w:p>
    <w:p w14:paraId="5AE9B20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80" w:firstLineChars="200"/>
        <w:jc w:val="left"/>
        <w:textAlignment w:val="auto"/>
        <w:rPr>
          <w:rFonts w:hint="eastAsia" w:ascii="宋体" w:hAnsi="宋体" w:cs="宋体"/>
          <w:kern w:val="0"/>
          <w:sz w:val="24"/>
        </w:rPr>
      </w:pPr>
      <w:r>
        <w:rPr>
          <w:rFonts w:hint="eastAsia" w:ascii="宋体" w:hAnsi="宋体" w:cs="宋体"/>
          <w:kern w:val="0"/>
          <w:sz w:val="24"/>
        </w:rPr>
        <w:t>6、保险的形成与发展。</w:t>
      </w:r>
    </w:p>
    <w:p w14:paraId="1E80426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360" w:firstLineChars="150"/>
        <w:jc w:val="left"/>
        <w:textAlignment w:val="auto"/>
        <w:rPr>
          <w:rFonts w:hint="eastAsia" w:ascii="宋体" w:hAnsi="宋体" w:cs="宋体"/>
          <w:kern w:val="0"/>
          <w:sz w:val="24"/>
        </w:rPr>
      </w:pPr>
      <w:r>
        <w:rPr>
          <w:rFonts w:hint="eastAsia" w:ascii="宋体" w:hAnsi="宋体" w:cs="宋体"/>
          <w:kern w:val="0"/>
          <w:sz w:val="24"/>
        </w:rPr>
        <w:t xml:space="preserve">（二）保险的基本原则 </w:t>
      </w:r>
    </w:p>
    <w:p w14:paraId="51ED426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80" w:firstLineChars="200"/>
        <w:jc w:val="left"/>
        <w:textAlignment w:val="auto"/>
        <w:rPr>
          <w:rFonts w:hint="eastAsia" w:ascii="宋体" w:hAnsi="宋体" w:cs="宋体"/>
          <w:kern w:val="0"/>
          <w:sz w:val="24"/>
        </w:rPr>
      </w:pPr>
      <w:r>
        <w:rPr>
          <w:rFonts w:hint="eastAsia" w:ascii="宋体" w:hAnsi="宋体" w:cs="宋体"/>
          <w:kern w:val="0"/>
          <w:sz w:val="24"/>
        </w:rPr>
        <w:t>1、最大诚信原则；</w:t>
      </w:r>
    </w:p>
    <w:p w14:paraId="58D919D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80" w:firstLineChars="200"/>
        <w:jc w:val="left"/>
        <w:textAlignment w:val="auto"/>
        <w:rPr>
          <w:rFonts w:hint="eastAsia" w:ascii="宋体" w:hAnsi="宋体" w:cs="宋体"/>
          <w:kern w:val="0"/>
          <w:sz w:val="24"/>
        </w:rPr>
      </w:pPr>
      <w:r>
        <w:rPr>
          <w:rFonts w:hint="eastAsia" w:ascii="宋体" w:hAnsi="宋体" w:cs="宋体"/>
          <w:kern w:val="0"/>
          <w:sz w:val="24"/>
        </w:rPr>
        <w:t>2、可保利益原则，各类保险的可保利益；</w:t>
      </w:r>
    </w:p>
    <w:p w14:paraId="4BB017D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80" w:firstLineChars="200"/>
        <w:jc w:val="left"/>
        <w:textAlignment w:val="auto"/>
        <w:rPr>
          <w:rFonts w:hint="eastAsia" w:ascii="宋体" w:hAnsi="宋体" w:cs="宋体"/>
          <w:kern w:val="0"/>
          <w:sz w:val="24"/>
        </w:rPr>
      </w:pPr>
      <w:r>
        <w:rPr>
          <w:rFonts w:hint="eastAsia" w:ascii="宋体" w:hAnsi="宋体" w:cs="宋体"/>
          <w:kern w:val="0"/>
          <w:sz w:val="24"/>
        </w:rPr>
        <w:t>3、损失赔偿原则，被保险人请求损失赔偿的条件，保险人履行损失赔偿的限度，代位追偿权的产生和行使的条件，委付的成立条件；</w:t>
      </w:r>
    </w:p>
    <w:p w14:paraId="58D4573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80" w:firstLineChars="200"/>
        <w:jc w:val="left"/>
        <w:textAlignment w:val="auto"/>
        <w:rPr>
          <w:rFonts w:hint="eastAsia" w:ascii="宋体" w:hAnsi="宋体" w:cs="宋体"/>
          <w:kern w:val="0"/>
          <w:sz w:val="24"/>
        </w:rPr>
      </w:pPr>
      <w:r>
        <w:rPr>
          <w:rFonts w:hint="eastAsia" w:ascii="宋体" w:hAnsi="宋体" w:cs="宋体"/>
          <w:kern w:val="0"/>
          <w:sz w:val="24"/>
        </w:rPr>
        <w:t>4、近因原则；</w:t>
      </w:r>
    </w:p>
    <w:p w14:paraId="1A699FA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80" w:firstLineChars="200"/>
        <w:jc w:val="left"/>
        <w:textAlignment w:val="auto"/>
        <w:rPr>
          <w:rFonts w:hint="eastAsia" w:ascii="宋体" w:hAnsi="宋体" w:cs="宋体"/>
          <w:kern w:val="0"/>
          <w:sz w:val="24"/>
        </w:rPr>
      </w:pPr>
      <w:r>
        <w:rPr>
          <w:rFonts w:hint="eastAsia" w:ascii="宋体" w:hAnsi="宋体" w:cs="宋体"/>
          <w:kern w:val="0"/>
          <w:sz w:val="24"/>
        </w:rPr>
        <w:t>5、运用保险的基本原则解决实务问题。</w:t>
      </w:r>
    </w:p>
    <w:p w14:paraId="0386153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360" w:firstLineChars="150"/>
        <w:jc w:val="left"/>
        <w:textAlignment w:val="auto"/>
        <w:rPr>
          <w:rFonts w:hint="eastAsia" w:ascii="宋体" w:hAnsi="宋体" w:cs="宋体"/>
          <w:kern w:val="0"/>
          <w:sz w:val="24"/>
        </w:rPr>
      </w:pPr>
      <w:r>
        <w:rPr>
          <w:rFonts w:hint="eastAsia" w:ascii="宋体" w:hAnsi="宋体" w:cs="宋体"/>
          <w:kern w:val="0"/>
          <w:sz w:val="24"/>
        </w:rPr>
        <w:t>（三）保险合同</w:t>
      </w:r>
    </w:p>
    <w:p w14:paraId="4626544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80" w:firstLineChars="200"/>
        <w:jc w:val="left"/>
        <w:textAlignment w:val="auto"/>
        <w:rPr>
          <w:rFonts w:hint="eastAsia" w:ascii="宋体" w:hAnsi="宋体" w:cs="宋体"/>
          <w:kern w:val="0"/>
          <w:sz w:val="24"/>
        </w:rPr>
      </w:pPr>
      <w:r>
        <w:rPr>
          <w:rFonts w:hint="eastAsia" w:ascii="宋体" w:hAnsi="宋体" w:cs="宋体"/>
          <w:kern w:val="0"/>
          <w:sz w:val="24"/>
        </w:rPr>
        <w:t>1、保险合同的概念与特点；</w:t>
      </w:r>
    </w:p>
    <w:p w14:paraId="2DEC616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80" w:firstLineChars="200"/>
        <w:jc w:val="left"/>
        <w:textAlignment w:val="auto"/>
        <w:rPr>
          <w:rFonts w:hint="eastAsia" w:ascii="宋体" w:hAnsi="宋体" w:cs="宋体"/>
          <w:kern w:val="0"/>
          <w:sz w:val="24"/>
        </w:rPr>
      </w:pPr>
      <w:r>
        <w:rPr>
          <w:rFonts w:hint="eastAsia" w:ascii="宋体" w:hAnsi="宋体" w:cs="宋体"/>
          <w:kern w:val="0"/>
          <w:sz w:val="24"/>
        </w:rPr>
        <w:t>2、保险合同的主体与客体；</w:t>
      </w:r>
    </w:p>
    <w:p w14:paraId="3131915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80" w:firstLineChars="200"/>
        <w:jc w:val="left"/>
        <w:textAlignment w:val="auto"/>
        <w:rPr>
          <w:rFonts w:hint="eastAsia" w:ascii="宋体" w:hAnsi="宋体" w:cs="宋体"/>
          <w:kern w:val="0"/>
          <w:sz w:val="24"/>
        </w:rPr>
      </w:pPr>
      <w:r>
        <w:rPr>
          <w:rFonts w:hint="eastAsia" w:ascii="宋体" w:hAnsi="宋体" w:cs="宋体"/>
          <w:kern w:val="0"/>
          <w:sz w:val="24"/>
        </w:rPr>
        <w:t>3、保险合同的形式与内容；</w:t>
      </w:r>
    </w:p>
    <w:p w14:paraId="499237B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80" w:firstLineChars="200"/>
        <w:jc w:val="left"/>
        <w:textAlignment w:val="auto"/>
        <w:rPr>
          <w:rFonts w:hint="eastAsia" w:ascii="宋体" w:hAnsi="宋体" w:cs="宋体"/>
          <w:kern w:val="0"/>
          <w:sz w:val="24"/>
        </w:rPr>
      </w:pPr>
      <w:r>
        <w:rPr>
          <w:rFonts w:hint="eastAsia" w:ascii="宋体" w:hAnsi="宋体" w:cs="宋体"/>
          <w:kern w:val="0"/>
          <w:sz w:val="24"/>
        </w:rPr>
        <w:t>4、保险合同的订立与有效性；</w:t>
      </w:r>
    </w:p>
    <w:p w14:paraId="47B7131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80" w:firstLineChars="200"/>
        <w:jc w:val="left"/>
        <w:textAlignment w:val="auto"/>
        <w:rPr>
          <w:rFonts w:hint="eastAsia" w:ascii="宋体" w:hAnsi="宋体" w:cs="宋体"/>
          <w:kern w:val="0"/>
          <w:sz w:val="24"/>
        </w:rPr>
      </w:pPr>
      <w:r>
        <w:rPr>
          <w:rFonts w:hint="eastAsia" w:ascii="宋体" w:hAnsi="宋体" w:cs="宋体"/>
          <w:kern w:val="0"/>
          <w:sz w:val="24"/>
        </w:rPr>
        <w:t>5、保险合同的履行；</w:t>
      </w:r>
    </w:p>
    <w:p w14:paraId="7814087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80" w:firstLineChars="200"/>
        <w:jc w:val="left"/>
        <w:textAlignment w:val="auto"/>
        <w:rPr>
          <w:rFonts w:hint="eastAsia" w:ascii="宋体" w:hAnsi="宋体" w:cs="宋体"/>
          <w:kern w:val="0"/>
          <w:sz w:val="24"/>
        </w:rPr>
      </w:pPr>
      <w:r>
        <w:rPr>
          <w:rFonts w:hint="eastAsia" w:ascii="宋体" w:hAnsi="宋体" w:cs="宋体"/>
          <w:kern w:val="0"/>
          <w:sz w:val="24"/>
        </w:rPr>
        <w:t>6、保险合同的变更、解除、终止与争议处理；</w:t>
      </w:r>
    </w:p>
    <w:p w14:paraId="2CBA0E6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80" w:firstLineChars="200"/>
        <w:jc w:val="left"/>
        <w:textAlignment w:val="auto"/>
        <w:rPr>
          <w:rFonts w:hint="eastAsia" w:ascii="宋体" w:hAnsi="宋体" w:cs="宋体"/>
          <w:kern w:val="0"/>
          <w:sz w:val="24"/>
        </w:rPr>
      </w:pPr>
      <w:r>
        <w:rPr>
          <w:rFonts w:hint="eastAsia" w:ascii="宋体" w:hAnsi="宋体" w:cs="宋体"/>
          <w:kern w:val="0"/>
          <w:sz w:val="24"/>
        </w:rPr>
        <w:t>7、保险合同涉及的法律关系。</w:t>
      </w:r>
    </w:p>
    <w:p w14:paraId="16D765D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80" w:firstLineChars="200"/>
        <w:jc w:val="left"/>
        <w:textAlignment w:val="auto"/>
        <w:rPr>
          <w:rFonts w:hint="eastAsia" w:ascii="宋体" w:hAnsi="宋体" w:cs="宋体"/>
          <w:kern w:val="0"/>
          <w:sz w:val="24"/>
        </w:rPr>
      </w:pPr>
      <w:r>
        <w:rPr>
          <w:rFonts w:hint="eastAsia" w:ascii="宋体" w:hAnsi="宋体" w:cs="宋体"/>
          <w:kern w:val="0"/>
          <w:sz w:val="24"/>
        </w:rPr>
        <w:t>（四）保险经营</w:t>
      </w:r>
    </w:p>
    <w:p w14:paraId="7CF9EDC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80" w:firstLineChars="200"/>
        <w:jc w:val="left"/>
        <w:textAlignment w:val="auto"/>
        <w:rPr>
          <w:rFonts w:hint="eastAsia" w:ascii="宋体" w:hAnsi="宋体" w:cs="宋体"/>
          <w:kern w:val="0"/>
          <w:sz w:val="24"/>
        </w:rPr>
      </w:pPr>
      <w:r>
        <w:rPr>
          <w:rFonts w:hint="eastAsia" w:ascii="宋体" w:hAnsi="宋体" w:cs="宋体"/>
          <w:kern w:val="0"/>
          <w:sz w:val="24"/>
        </w:rPr>
        <w:t>1、保险经营的特点与原则；</w:t>
      </w:r>
    </w:p>
    <w:p w14:paraId="76C6237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80" w:firstLineChars="200"/>
        <w:jc w:val="left"/>
        <w:textAlignment w:val="auto"/>
        <w:rPr>
          <w:rFonts w:hint="eastAsia" w:ascii="宋体" w:hAnsi="宋体" w:cs="宋体"/>
          <w:kern w:val="0"/>
          <w:sz w:val="24"/>
        </w:rPr>
      </w:pPr>
      <w:r>
        <w:rPr>
          <w:rFonts w:hint="eastAsia" w:ascii="宋体" w:hAnsi="宋体" w:cs="宋体"/>
          <w:kern w:val="0"/>
          <w:sz w:val="24"/>
        </w:rPr>
        <w:t>2、保险费率的构成与厘定、保险费的计算与保险金额的确定；</w:t>
      </w:r>
    </w:p>
    <w:p w14:paraId="7E7EC6F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80" w:firstLineChars="200"/>
        <w:jc w:val="left"/>
        <w:textAlignment w:val="auto"/>
        <w:rPr>
          <w:rFonts w:hint="eastAsia" w:ascii="宋体" w:hAnsi="宋体" w:cs="宋体"/>
          <w:kern w:val="0"/>
          <w:sz w:val="24"/>
        </w:rPr>
      </w:pPr>
      <w:r>
        <w:rPr>
          <w:rFonts w:hint="eastAsia" w:ascii="宋体" w:hAnsi="宋体" w:cs="宋体"/>
          <w:kern w:val="0"/>
          <w:sz w:val="24"/>
        </w:rPr>
        <w:t>3、保险展业与承保；</w:t>
      </w:r>
    </w:p>
    <w:p w14:paraId="7C54366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80" w:firstLineChars="200"/>
        <w:jc w:val="left"/>
        <w:textAlignment w:val="auto"/>
        <w:rPr>
          <w:rFonts w:hint="eastAsia" w:ascii="宋体" w:hAnsi="宋体" w:cs="宋体"/>
          <w:kern w:val="0"/>
          <w:sz w:val="24"/>
        </w:rPr>
      </w:pPr>
      <w:r>
        <w:rPr>
          <w:rFonts w:hint="eastAsia" w:ascii="宋体" w:hAnsi="宋体" w:cs="宋体"/>
          <w:kern w:val="0"/>
          <w:sz w:val="24"/>
        </w:rPr>
        <w:t>4、保险赔偿与给付；</w:t>
      </w:r>
    </w:p>
    <w:p w14:paraId="2CAFA3B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80" w:firstLineChars="200"/>
        <w:jc w:val="left"/>
        <w:textAlignment w:val="auto"/>
        <w:rPr>
          <w:rFonts w:hint="eastAsia" w:ascii="宋体" w:hAnsi="宋体" w:cs="宋体"/>
          <w:kern w:val="0"/>
          <w:sz w:val="24"/>
        </w:rPr>
      </w:pPr>
      <w:r>
        <w:rPr>
          <w:rFonts w:hint="eastAsia" w:ascii="宋体" w:hAnsi="宋体" w:cs="宋体"/>
          <w:kern w:val="0"/>
          <w:sz w:val="24"/>
        </w:rPr>
        <w:t>5、保险准备金与偿付能力；</w:t>
      </w:r>
    </w:p>
    <w:p w14:paraId="690CA3D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80" w:firstLineChars="200"/>
        <w:jc w:val="left"/>
        <w:textAlignment w:val="auto"/>
        <w:rPr>
          <w:rFonts w:hint="eastAsia" w:ascii="宋体" w:hAnsi="宋体" w:cs="宋体"/>
          <w:kern w:val="0"/>
          <w:sz w:val="24"/>
        </w:rPr>
      </w:pPr>
      <w:r>
        <w:rPr>
          <w:rFonts w:hint="eastAsia" w:ascii="宋体" w:hAnsi="宋体" w:cs="宋体"/>
          <w:kern w:val="0"/>
          <w:sz w:val="24"/>
        </w:rPr>
        <w:t>6、保险经营涉及的财务指标及其测算。</w:t>
      </w:r>
    </w:p>
    <w:p w14:paraId="72E4E7D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80" w:firstLineChars="200"/>
        <w:jc w:val="left"/>
        <w:textAlignment w:val="auto"/>
        <w:rPr>
          <w:rFonts w:hint="eastAsia" w:ascii="宋体" w:hAnsi="宋体" w:cs="宋体"/>
          <w:kern w:val="0"/>
          <w:sz w:val="24"/>
        </w:rPr>
      </w:pPr>
      <w:r>
        <w:rPr>
          <w:rFonts w:hint="eastAsia" w:ascii="宋体" w:hAnsi="宋体" w:cs="宋体"/>
          <w:kern w:val="0"/>
          <w:sz w:val="24"/>
        </w:rPr>
        <w:t>（五）保险市场</w:t>
      </w:r>
    </w:p>
    <w:p w14:paraId="6DA4F93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80" w:firstLineChars="200"/>
        <w:jc w:val="left"/>
        <w:textAlignment w:val="auto"/>
        <w:rPr>
          <w:rFonts w:hint="eastAsia" w:ascii="宋体" w:hAnsi="宋体" w:cs="宋体"/>
          <w:kern w:val="0"/>
          <w:sz w:val="24"/>
        </w:rPr>
      </w:pPr>
      <w:r>
        <w:rPr>
          <w:rFonts w:hint="eastAsia" w:ascii="宋体" w:hAnsi="宋体" w:cs="宋体"/>
          <w:kern w:val="0"/>
          <w:sz w:val="24"/>
        </w:rPr>
        <w:t>1、保险市场的构成，原保险市场与再保险市场；</w:t>
      </w:r>
    </w:p>
    <w:p w14:paraId="7EC53E0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80" w:firstLineChars="200"/>
        <w:jc w:val="left"/>
        <w:textAlignment w:val="auto"/>
        <w:rPr>
          <w:rFonts w:hint="eastAsia" w:ascii="宋体" w:hAnsi="宋体" w:cs="宋体"/>
          <w:kern w:val="0"/>
          <w:sz w:val="24"/>
        </w:rPr>
      </w:pPr>
      <w:r>
        <w:rPr>
          <w:rFonts w:hint="eastAsia" w:ascii="宋体" w:hAnsi="宋体" w:cs="宋体"/>
          <w:kern w:val="0"/>
          <w:sz w:val="24"/>
        </w:rPr>
        <w:t>2、保险市场的供给与需求；</w:t>
      </w:r>
    </w:p>
    <w:p w14:paraId="36CB8C2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80" w:firstLineChars="200"/>
        <w:jc w:val="left"/>
        <w:textAlignment w:val="auto"/>
        <w:rPr>
          <w:rFonts w:hint="eastAsia" w:ascii="宋体" w:hAnsi="宋体" w:cs="宋体"/>
          <w:kern w:val="0"/>
          <w:sz w:val="24"/>
        </w:rPr>
      </w:pPr>
      <w:r>
        <w:rPr>
          <w:rFonts w:hint="eastAsia" w:ascii="宋体" w:hAnsi="宋体" w:cs="宋体"/>
          <w:kern w:val="0"/>
          <w:sz w:val="24"/>
        </w:rPr>
        <w:t>3、保险市场的组织形式；</w:t>
      </w:r>
    </w:p>
    <w:p w14:paraId="2023009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80" w:firstLineChars="200"/>
        <w:jc w:val="left"/>
        <w:textAlignment w:val="auto"/>
        <w:rPr>
          <w:rFonts w:hint="eastAsia" w:ascii="宋体" w:hAnsi="宋体" w:cs="宋体"/>
          <w:kern w:val="0"/>
          <w:sz w:val="24"/>
        </w:rPr>
      </w:pPr>
      <w:r>
        <w:rPr>
          <w:rFonts w:hint="eastAsia" w:ascii="宋体" w:hAnsi="宋体" w:cs="宋体"/>
          <w:kern w:val="0"/>
          <w:sz w:val="24"/>
        </w:rPr>
        <w:t>4、保险市场的管理，政府监管与行业管理的内容；</w:t>
      </w:r>
    </w:p>
    <w:p w14:paraId="55A9AEC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80" w:firstLineChars="200"/>
        <w:jc w:val="left"/>
        <w:textAlignment w:val="auto"/>
        <w:rPr>
          <w:rFonts w:hint="eastAsia" w:ascii="宋体" w:hAnsi="宋体" w:cs="宋体"/>
          <w:kern w:val="0"/>
          <w:sz w:val="24"/>
        </w:rPr>
      </w:pPr>
      <w:r>
        <w:rPr>
          <w:rFonts w:hint="eastAsia" w:ascii="宋体" w:hAnsi="宋体" w:cs="宋体"/>
          <w:kern w:val="0"/>
          <w:sz w:val="24"/>
        </w:rPr>
        <w:t>5、我国保险法律制度的建设与发展。</w:t>
      </w:r>
    </w:p>
    <w:p w14:paraId="787672D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3" w:firstLineChars="200"/>
        <w:jc w:val="center"/>
        <w:textAlignment w:val="auto"/>
        <w:rPr>
          <w:rFonts w:hint="default" w:ascii="黑体" w:hAnsi="黑体" w:eastAsia="黑体" w:cs="黑体"/>
          <w:b/>
          <w:bCs w:val="0"/>
          <w:sz w:val="32"/>
          <w:szCs w:val="32"/>
          <w:lang w:val="en-US" w:eastAsia="zh-CN"/>
        </w:rPr>
      </w:pPr>
    </w:p>
    <w:p w14:paraId="5B5832F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jc w:val="both"/>
        <w:textAlignment w:val="auto"/>
        <w:rPr>
          <w:rFonts w:hint="eastAsia" w:ascii="黑体" w:hAnsi="黑体" w:eastAsia="黑体" w:cs="黑体"/>
          <w:b/>
          <w:bCs w:val="0"/>
          <w:sz w:val="32"/>
          <w:szCs w:val="32"/>
          <w:lang w:val="en-US" w:eastAsia="zh-CN"/>
        </w:rPr>
      </w:pPr>
    </w:p>
    <w:p w14:paraId="1D97CDA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jc w:val="center"/>
        <w:textAlignment w:val="auto"/>
        <w:rPr>
          <w:rFonts w:hint="default" w:ascii="黑体" w:hAnsi="黑体" w:eastAsia="黑体" w:cs="黑体"/>
          <w:b/>
          <w:bCs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/>
          <w:bCs w:val="0"/>
          <w:sz w:val="32"/>
          <w:szCs w:val="32"/>
          <w:lang w:val="en-US" w:eastAsia="zh-CN"/>
        </w:rPr>
        <w:br w:type="column"/>
      </w:r>
      <w:r>
        <w:rPr>
          <w:rFonts w:hint="eastAsia" w:ascii="黑体" w:hAnsi="黑体" w:eastAsia="黑体" w:cs="黑体"/>
          <w:b/>
          <w:bCs w:val="0"/>
          <w:sz w:val="32"/>
          <w:szCs w:val="32"/>
          <w:lang w:val="en-US" w:eastAsia="zh-CN"/>
        </w:rPr>
        <w:t>复试笔试：风险管理</w:t>
      </w:r>
    </w:p>
    <w:p w14:paraId="5D9AD88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Cs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kern w:val="0"/>
          <w:sz w:val="32"/>
          <w:szCs w:val="32"/>
          <w:lang w:val="en-US" w:eastAsia="zh-CN"/>
        </w:rPr>
        <w:t>一、简</w:t>
      </w:r>
      <w:r>
        <w:rPr>
          <w:rFonts w:hint="eastAsia" w:ascii="仿宋_GB2312" w:hAnsi="仿宋_GB2312" w:eastAsia="仿宋_GB2312" w:cs="仿宋_GB2312"/>
          <w:bCs/>
          <w:kern w:val="0"/>
          <w:sz w:val="32"/>
          <w:szCs w:val="32"/>
        </w:rPr>
        <w:t>答题（</w:t>
      </w:r>
      <w:r>
        <w:rPr>
          <w:rFonts w:hint="eastAsia" w:ascii="仿宋_GB2312" w:hAnsi="仿宋_GB2312" w:eastAsia="仿宋_GB2312" w:cs="仿宋_GB2312"/>
          <w:bCs/>
          <w:kern w:val="0"/>
          <w:sz w:val="32"/>
          <w:szCs w:val="32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bCs/>
          <w:kern w:val="0"/>
          <w:sz w:val="32"/>
          <w:szCs w:val="32"/>
        </w:rPr>
        <w:t>题，每题1</w:t>
      </w:r>
      <w:r>
        <w:rPr>
          <w:rFonts w:hint="eastAsia" w:ascii="仿宋_GB2312" w:hAnsi="仿宋_GB2312" w:eastAsia="仿宋_GB2312" w:cs="仿宋_GB2312"/>
          <w:bCs/>
          <w:kern w:val="0"/>
          <w:sz w:val="32"/>
          <w:szCs w:val="32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bCs/>
          <w:kern w:val="0"/>
          <w:sz w:val="32"/>
          <w:szCs w:val="32"/>
        </w:rPr>
        <w:t>分，共</w:t>
      </w:r>
      <w:r>
        <w:rPr>
          <w:rFonts w:hint="eastAsia" w:ascii="仿宋_GB2312" w:hAnsi="仿宋_GB2312" w:eastAsia="仿宋_GB2312" w:cs="仿宋_GB2312"/>
          <w:bCs/>
          <w:kern w:val="0"/>
          <w:sz w:val="32"/>
          <w:szCs w:val="32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bCs/>
          <w:kern w:val="0"/>
          <w:sz w:val="32"/>
          <w:szCs w:val="32"/>
        </w:rPr>
        <w:t>0分）</w:t>
      </w:r>
    </w:p>
    <w:p w14:paraId="4A6D6E7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Cs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kern w:val="0"/>
          <w:sz w:val="32"/>
          <w:szCs w:val="32"/>
          <w:lang w:val="en-US" w:eastAsia="zh-CN"/>
        </w:rPr>
        <w:t>二、</w:t>
      </w:r>
      <w:r>
        <w:rPr>
          <w:rFonts w:hint="eastAsia" w:ascii="仿宋_GB2312" w:hAnsi="仿宋_GB2312" w:eastAsia="仿宋_GB2312" w:cs="仿宋_GB2312"/>
          <w:bCs/>
          <w:kern w:val="0"/>
          <w:sz w:val="32"/>
          <w:szCs w:val="32"/>
        </w:rPr>
        <w:t>论述题（2题，每题2</w:t>
      </w:r>
      <w:r>
        <w:rPr>
          <w:rFonts w:hint="eastAsia" w:ascii="仿宋_GB2312" w:hAnsi="仿宋_GB2312" w:eastAsia="仿宋_GB2312" w:cs="仿宋_GB2312"/>
          <w:bCs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仿宋_GB2312" w:eastAsia="仿宋_GB2312" w:cs="仿宋_GB2312"/>
          <w:bCs/>
          <w:kern w:val="0"/>
          <w:sz w:val="32"/>
          <w:szCs w:val="32"/>
        </w:rPr>
        <w:t>分，共</w:t>
      </w:r>
      <w:r>
        <w:rPr>
          <w:rFonts w:hint="eastAsia" w:ascii="仿宋_GB2312" w:hAnsi="仿宋_GB2312" w:eastAsia="仿宋_GB2312" w:cs="仿宋_GB2312"/>
          <w:bCs/>
          <w:kern w:val="0"/>
          <w:sz w:val="32"/>
          <w:szCs w:val="32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bCs/>
          <w:kern w:val="0"/>
          <w:sz w:val="32"/>
          <w:szCs w:val="32"/>
        </w:rPr>
        <w:t>0分）</w:t>
      </w:r>
    </w:p>
    <w:p w14:paraId="63C7567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textAlignment w:val="auto"/>
        <w:rPr>
          <w:rFonts w:hint="eastAsia" w:ascii="宋体" w:hAnsi="宋体" w:cs="宋体"/>
          <w:bCs/>
          <w:kern w:val="0"/>
          <w:sz w:val="24"/>
          <w:lang w:val="en-US" w:eastAsia="zh-CN"/>
        </w:rPr>
      </w:pPr>
    </w:p>
    <w:p w14:paraId="3CD7CDE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3" w:firstLineChars="200"/>
        <w:jc w:val="center"/>
        <w:textAlignment w:val="auto"/>
        <w:rPr>
          <w:rFonts w:hint="default" w:ascii="黑体" w:hAnsi="黑体" w:eastAsia="黑体" w:cs="黑体"/>
          <w:b/>
          <w:bCs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/>
          <w:bCs w:val="0"/>
          <w:sz w:val="32"/>
          <w:szCs w:val="32"/>
          <w:lang w:val="en-US" w:eastAsia="zh-CN"/>
        </w:rPr>
        <w:t>参考书目：</w:t>
      </w:r>
    </w:p>
    <w:p w14:paraId="465A9989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80" w:firstLineChars="200"/>
        <w:jc w:val="left"/>
        <w:textAlignment w:val="auto"/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</w:pP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许谨良.《风险管理》（第二版）[M]. 上海：上海财经大学出版社</w:t>
      </w:r>
      <w:r>
        <w:rPr>
          <w:rFonts w:hint="eastAsia" w:ascii="宋体" w:hAnsi="宋体" w:eastAsia="宋体" w:cs="宋体"/>
          <w:kern w:val="0"/>
          <w:sz w:val="24"/>
          <w:szCs w:val="24"/>
          <w:lang w:val="en-US" w:eastAsia="zh-CN" w:bidi="ar"/>
        </w:rPr>
        <w:t>。</w:t>
      </w:r>
    </w:p>
    <w:p w14:paraId="7B29DD5D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jc w:val="left"/>
        <w:textAlignment w:val="auto"/>
        <w:rPr>
          <w:rFonts w:hint="eastAsia" w:ascii="宋体" w:hAnsi="宋体" w:eastAsia="宋体" w:cs="宋体"/>
          <w:kern w:val="0"/>
          <w:sz w:val="24"/>
          <w:szCs w:val="24"/>
          <w:lang w:val="en-US" w:eastAsia="zh-CN" w:bidi="ar"/>
        </w:rPr>
      </w:pPr>
    </w:p>
    <w:p w14:paraId="6BA8BFF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3" w:firstLineChars="200"/>
        <w:jc w:val="center"/>
        <w:textAlignment w:val="auto"/>
        <w:rPr>
          <w:rFonts w:hint="eastAsia" w:ascii="黑体" w:hAnsi="黑体" w:eastAsia="黑体" w:cs="黑体"/>
          <w:b/>
          <w:bCs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/>
          <w:bCs w:val="0"/>
          <w:sz w:val="32"/>
          <w:szCs w:val="32"/>
          <w:lang w:val="en-US" w:eastAsia="zh-CN"/>
        </w:rPr>
        <w:t>考试大纲：</w:t>
      </w:r>
    </w:p>
    <w:p w14:paraId="67F9E30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jc w:val="left"/>
        <w:textAlignment w:val="auto"/>
        <w:rPr>
          <w:rFonts w:hint="eastAsia" w:ascii="宋体" w:hAnsi="宋体" w:cs="宋体"/>
          <w:b/>
          <w:bCs/>
          <w:kern w:val="0"/>
          <w:sz w:val="32"/>
          <w:szCs w:val="32"/>
        </w:rPr>
      </w:pPr>
      <w:r>
        <w:rPr>
          <w:rFonts w:hint="eastAsia" w:ascii="宋体" w:hAnsi="宋体" w:cs="宋体"/>
          <w:b/>
          <w:kern w:val="0"/>
          <w:sz w:val="24"/>
        </w:rPr>
        <w:t>《风险管理》考试大纲概述：</w:t>
      </w:r>
    </w:p>
    <w:p w14:paraId="1185ADA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firstLine="480" w:firstLineChars="200"/>
        <w:textAlignment w:val="auto"/>
        <w:rPr>
          <w:rFonts w:hint="eastAsia" w:ascii="宋体" w:hAnsi="宋体" w:cs="宋体"/>
          <w:bCs/>
          <w:kern w:val="0"/>
          <w:sz w:val="24"/>
        </w:rPr>
      </w:pPr>
      <w:r>
        <w:rPr>
          <w:rFonts w:hint="eastAsia" w:ascii="宋体" w:hAnsi="宋体" w:cs="宋体"/>
          <w:bCs/>
          <w:kern w:val="0"/>
          <w:sz w:val="24"/>
        </w:rPr>
        <w:t>风险管理：包括风险原理、企业面临的风险、风险管理的实践与目标、风险识别、风险评估、风险管理的措施及选择等内容。</w:t>
      </w:r>
      <w:bookmarkStart w:id="0" w:name="_GoBack"/>
      <w:bookmarkEnd w:id="0"/>
      <w:r>
        <w:rPr>
          <w:rFonts w:hint="eastAsia" w:ascii="宋体" w:hAnsi="宋体" w:cs="宋体"/>
          <w:bCs/>
          <w:kern w:val="0"/>
          <w:sz w:val="24"/>
        </w:rPr>
        <w:t>学生对风险管理的基本思想、基本方法及本领域基本知识的掌握程度；注重对学生知识结构和理论功底的，尤其是对学生使用风险管理原理分析和处理风险事故能力的。</w:t>
      </w:r>
    </w:p>
    <w:p w14:paraId="774B120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textAlignment w:val="auto"/>
        <w:rPr>
          <w:rFonts w:hint="eastAsia" w:ascii="宋体" w:hAnsi="宋体" w:cs="宋体"/>
          <w:b/>
          <w:kern w:val="0"/>
          <w:sz w:val="24"/>
        </w:rPr>
      </w:pPr>
      <w:r>
        <w:rPr>
          <w:rFonts w:hint="eastAsia" w:ascii="宋体" w:hAnsi="宋体" w:cs="宋体"/>
          <w:b/>
          <w:kern w:val="0"/>
          <w:sz w:val="24"/>
        </w:rPr>
        <w:t>《风险管理》考试范围</w:t>
      </w:r>
    </w:p>
    <w:p w14:paraId="4D842D8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firstLine="482" w:firstLineChars="200"/>
        <w:textAlignment w:val="auto"/>
        <w:rPr>
          <w:rFonts w:hint="eastAsia" w:ascii="宋体" w:hAnsi="宋体" w:cs="宋体"/>
          <w:bCs/>
          <w:kern w:val="0"/>
          <w:sz w:val="24"/>
        </w:rPr>
      </w:pPr>
      <w:r>
        <w:rPr>
          <w:rFonts w:hint="eastAsia" w:ascii="宋体" w:hAnsi="宋体" w:cs="宋体"/>
          <w:b/>
          <w:kern w:val="0"/>
          <w:sz w:val="24"/>
        </w:rPr>
        <w:t>一、</w:t>
      </w:r>
      <w:r>
        <w:rPr>
          <w:rFonts w:hint="eastAsia" w:ascii="宋体" w:hAnsi="宋体" w:cs="宋体"/>
          <w:b/>
          <w:sz w:val="24"/>
        </w:rPr>
        <w:t>风险原理</w:t>
      </w:r>
    </w:p>
    <w:p w14:paraId="5124168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firstLine="480" w:firstLineChars="200"/>
        <w:textAlignment w:val="auto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风险与不确定性</w:t>
      </w:r>
    </w:p>
    <w:p w14:paraId="78685F6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firstLine="480" w:firstLineChars="200"/>
        <w:textAlignment w:val="auto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风险的主要学说</w:t>
      </w:r>
    </w:p>
    <w:p w14:paraId="0534445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firstLine="480" w:firstLineChars="200"/>
        <w:textAlignment w:val="auto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风险的度量</w:t>
      </w:r>
    </w:p>
    <w:p w14:paraId="6BD0F71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firstLine="480" w:firstLineChars="200"/>
        <w:textAlignment w:val="auto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风险的本质</w:t>
      </w:r>
    </w:p>
    <w:p w14:paraId="5428A3F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firstLine="482" w:firstLineChars="200"/>
        <w:textAlignment w:val="auto"/>
        <w:rPr>
          <w:rFonts w:hint="eastAsia" w:ascii="宋体" w:hAnsi="宋体" w:cs="宋体"/>
          <w:b/>
          <w:bCs/>
          <w:sz w:val="24"/>
        </w:rPr>
      </w:pPr>
      <w:r>
        <w:rPr>
          <w:rFonts w:hint="eastAsia" w:ascii="宋体" w:hAnsi="宋体" w:cs="宋体"/>
          <w:b/>
          <w:bCs/>
          <w:sz w:val="24"/>
        </w:rPr>
        <w:t>二、企业面临的风险</w:t>
      </w:r>
    </w:p>
    <w:p w14:paraId="61A1E40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firstLine="480" w:firstLineChars="200"/>
        <w:textAlignment w:val="auto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风险的分类</w:t>
      </w:r>
    </w:p>
    <w:p w14:paraId="4378A70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firstLine="480" w:firstLineChars="200"/>
        <w:textAlignment w:val="auto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企业风险的主要类型</w:t>
      </w:r>
    </w:p>
    <w:p w14:paraId="799BF8D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firstLine="482" w:firstLineChars="200"/>
        <w:textAlignment w:val="auto"/>
        <w:rPr>
          <w:rFonts w:hint="eastAsia" w:ascii="宋体" w:hAnsi="宋体" w:cs="宋体"/>
          <w:b/>
          <w:bCs/>
          <w:sz w:val="24"/>
        </w:rPr>
      </w:pPr>
      <w:r>
        <w:rPr>
          <w:rFonts w:hint="eastAsia" w:ascii="宋体" w:hAnsi="宋体" w:cs="宋体"/>
          <w:b/>
          <w:bCs/>
          <w:sz w:val="24"/>
        </w:rPr>
        <w:t>三、风险管理的实践</w:t>
      </w:r>
    </w:p>
    <w:p w14:paraId="72A3A0B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firstLine="480" w:firstLineChars="200"/>
        <w:textAlignment w:val="auto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风险管理的起源与发展</w:t>
      </w:r>
    </w:p>
    <w:p w14:paraId="70B1650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firstLine="480" w:firstLineChars="200"/>
        <w:textAlignment w:val="auto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风险管理的组织</w:t>
      </w:r>
    </w:p>
    <w:p w14:paraId="71DC4D8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firstLine="480" w:firstLineChars="200"/>
        <w:textAlignment w:val="auto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风险管理的程序</w:t>
      </w:r>
    </w:p>
    <w:p w14:paraId="4937D5A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firstLine="482" w:firstLineChars="200"/>
        <w:textAlignment w:val="auto"/>
        <w:rPr>
          <w:rFonts w:hint="eastAsia" w:ascii="宋体" w:hAnsi="宋体" w:cs="宋体"/>
          <w:b/>
          <w:bCs/>
          <w:sz w:val="24"/>
        </w:rPr>
      </w:pPr>
      <w:r>
        <w:rPr>
          <w:rFonts w:hint="eastAsia" w:ascii="宋体" w:hAnsi="宋体" w:cs="宋体"/>
          <w:b/>
          <w:bCs/>
          <w:sz w:val="24"/>
        </w:rPr>
        <w:t>四、风险成本与风险管理的目标</w:t>
      </w:r>
    </w:p>
    <w:p w14:paraId="61CB843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firstLine="480" w:firstLineChars="200"/>
        <w:textAlignment w:val="auto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风险的成本</w:t>
      </w:r>
    </w:p>
    <w:p w14:paraId="3392F7B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firstLine="480" w:firstLineChars="200"/>
        <w:textAlignment w:val="auto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风险管理的目标</w:t>
      </w:r>
    </w:p>
    <w:p w14:paraId="6E70652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firstLine="482" w:firstLineChars="200"/>
        <w:textAlignment w:val="auto"/>
        <w:rPr>
          <w:rFonts w:hint="eastAsia" w:ascii="宋体" w:hAnsi="宋体" w:cs="宋体"/>
          <w:b/>
          <w:bCs/>
          <w:sz w:val="24"/>
        </w:rPr>
      </w:pPr>
      <w:r>
        <w:rPr>
          <w:rFonts w:hint="eastAsia" w:ascii="宋体" w:hAnsi="宋体" w:cs="宋体"/>
          <w:b/>
          <w:bCs/>
          <w:sz w:val="24"/>
        </w:rPr>
        <w:t>五、风险识别</w:t>
      </w:r>
    </w:p>
    <w:p w14:paraId="69BDC2D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firstLine="480" w:firstLineChars="200"/>
        <w:textAlignment w:val="auto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风险源</w:t>
      </w:r>
    </w:p>
    <w:p w14:paraId="6854B83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firstLine="480" w:firstLineChars="200"/>
        <w:textAlignment w:val="auto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风险识别的基本方法:风险清单</w:t>
      </w:r>
    </w:p>
    <w:p w14:paraId="36D0A61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firstLine="480" w:firstLineChars="200"/>
        <w:textAlignment w:val="auto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风险识别的辅助方法</w:t>
      </w:r>
    </w:p>
    <w:p w14:paraId="62E274B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firstLine="482" w:firstLineChars="200"/>
        <w:textAlignment w:val="auto"/>
        <w:rPr>
          <w:rFonts w:hint="eastAsia" w:ascii="宋体" w:hAnsi="宋体" w:cs="宋体"/>
          <w:b/>
          <w:bCs/>
          <w:sz w:val="24"/>
        </w:rPr>
      </w:pPr>
      <w:r>
        <w:rPr>
          <w:rFonts w:hint="eastAsia" w:ascii="宋体" w:hAnsi="宋体" w:cs="宋体"/>
          <w:b/>
          <w:bCs/>
          <w:sz w:val="24"/>
        </w:rPr>
        <w:t>六、金融风险分析</w:t>
      </w:r>
    </w:p>
    <w:p w14:paraId="42D4703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firstLine="480" w:firstLineChars="200"/>
        <w:textAlignment w:val="auto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金融风险的类型与性质</w:t>
      </w:r>
    </w:p>
    <w:p w14:paraId="48139A7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firstLine="480" w:firstLineChars="200"/>
        <w:textAlignment w:val="auto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市场风险的评估</w:t>
      </w:r>
    </w:p>
    <w:p w14:paraId="5F15D07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firstLine="482" w:firstLineChars="200"/>
        <w:textAlignment w:val="auto"/>
        <w:rPr>
          <w:rFonts w:hint="eastAsia" w:ascii="宋体" w:hAnsi="宋体" w:cs="宋体"/>
          <w:b/>
          <w:bCs/>
          <w:sz w:val="24"/>
        </w:rPr>
      </w:pPr>
      <w:r>
        <w:rPr>
          <w:rFonts w:hint="eastAsia" w:ascii="宋体" w:hAnsi="宋体" w:cs="宋体"/>
          <w:b/>
          <w:bCs/>
          <w:sz w:val="24"/>
        </w:rPr>
        <w:t>七、损失分布与风险评估</w:t>
      </w:r>
    </w:p>
    <w:p w14:paraId="03AB195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firstLine="480" w:firstLineChars="200"/>
        <w:textAlignment w:val="auto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常用的损失分布及性质</w:t>
      </w:r>
    </w:p>
    <w:p w14:paraId="5B5FA36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firstLine="480" w:firstLineChars="200"/>
        <w:textAlignment w:val="auto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获得损失分布的一般过程</w:t>
      </w:r>
    </w:p>
    <w:p w14:paraId="77FCB3D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firstLine="480" w:firstLineChars="200"/>
        <w:textAlignment w:val="auto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大数定律与中心极限定理</w:t>
      </w:r>
    </w:p>
    <w:p w14:paraId="23896F3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firstLine="480" w:firstLineChars="200"/>
        <w:textAlignment w:val="auto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损失频率的估算</w:t>
      </w:r>
    </w:p>
    <w:p w14:paraId="55FBE76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firstLine="480" w:firstLineChars="200"/>
        <w:textAlignment w:val="auto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损失幅度的估算</w:t>
      </w:r>
    </w:p>
    <w:p w14:paraId="6E43C25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firstLine="480" w:firstLineChars="200"/>
        <w:textAlignment w:val="auto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所需暴露单位的数量</w:t>
      </w:r>
    </w:p>
    <w:p w14:paraId="00F9437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firstLine="482" w:firstLineChars="200"/>
        <w:textAlignment w:val="auto"/>
        <w:rPr>
          <w:rFonts w:hint="eastAsia" w:ascii="宋体" w:hAnsi="宋体" w:cs="宋体"/>
          <w:b/>
          <w:bCs/>
          <w:sz w:val="24"/>
        </w:rPr>
      </w:pPr>
      <w:r>
        <w:rPr>
          <w:rFonts w:hint="eastAsia" w:ascii="宋体" w:hAnsi="宋体" w:cs="宋体"/>
          <w:b/>
          <w:bCs/>
          <w:sz w:val="24"/>
        </w:rPr>
        <w:t>八、风险管理的措施</w:t>
      </w:r>
    </w:p>
    <w:p w14:paraId="5DF2CF3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firstLine="480" w:firstLineChars="200"/>
        <w:textAlignment w:val="auto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控制型风险管理措施的目标与理论基础</w:t>
      </w:r>
    </w:p>
    <w:p w14:paraId="657BF79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firstLine="480" w:firstLineChars="200"/>
        <w:textAlignment w:val="auto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基本的控制型风险管理措施</w:t>
      </w:r>
    </w:p>
    <w:p w14:paraId="6E2221A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firstLine="480" w:firstLineChars="200"/>
        <w:textAlignment w:val="auto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基本的融资型风险管理措施</w:t>
      </w:r>
    </w:p>
    <w:p w14:paraId="09A5573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firstLine="480" w:firstLineChars="200"/>
        <w:textAlignment w:val="auto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内部风险抑制</w:t>
      </w:r>
    </w:p>
    <w:p w14:paraId="0BD210E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firstLine="482" w:firstLineChars="200"/>
        <w:textAlignment w:val="auto"/>
        <w:rPr>
          <w:rFonts w:hint="eastAsia" w:ascii="宋体" w:hAnsi="宋体" w:cs="宋体"/>
          <w:b/>
          <w:bCs/>
          <w:sz w:val="24"/>
        </w:rPr>
      </w:pPr>
      <w:r>
        <w:rPr>
          <w:rFonts w:hint="eastAsia" w:ascii="宋体" w:hAnsi="宋体" w:cs="宋体"/>
          <w:b/>
          <w:bCs/>
          <w:sz w:val="24"/>
        </w:rPr>
        <w:t xml:space="preserve">九、保险 </w:t>
      </w:r>
    </w:p>
    <w:p w14:paraId="1C550FF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firstLine="480" w:firstLineChars="200"/>
        <w:textAlignment w:val="auto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保险的运行与作用</w:t>
      </w:r>
    </w:p>
    <w:p w14:paraId="0690409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firstLine="480" w:firstLineChars="200"/>
        <w:textAlignment w:val="auto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保险的原理:风险汇聚</w:t>
      </w:r>
    </w:p>
    <w:p w14:paraId="1DEA3C9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firstLine="480" w:firstLineChars="200"/>
        <w:textAlignment w:val="auto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风险汇聚与保险公司的偿付能力不足风险</w:t>
      </w:r>
    </w:p>
    <w:p w14:paraId="4372538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firstLine="480" w:firstLineChars="200"/>
        <w:textAlignment w:val="auto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保险公司偿付能力不足风险的管理</w:t>
      </w:r>
    </w:p>
    <w:p w14:paraId="4B37505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firstLine="482" w:firstLineChars="200"/>
        <w:textAlignment w:val="auto"/>
        <w:rPr>
          <w:rFonts w:hint="eastAsia" w:ascii="宋体" w:hAnsi="宋体" w:cs="宋体"/>
          <w:b/>
          <w:bCs/>
          <w:sz w:val="24"/>
        </w:rPr>
      </w:pPr>
      <w:r>
        <w:rPr>
          <w:rFonts w:hint="eastAsia" w:ascii="宋体" w:hAnsi="宋体" w:cs="宋体"/>
          <w:b/>
          <w:bCs/>
          <w:sz w:val="24"/>
        </w:rPr>
        <w:t>十、风险管理决策模型</w:t>
      </w:r>
    </w:p>
    <w:p w14:paraId="0F34EB2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firstLine="480" w:firstLineChars="200"/>
        <w:textAlignment w:val="auto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期望损益决策模型</w:t>
      </w:r>
    </w:p>
    <w:p w14:paraId="1D0AB89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firstLine="480" w:firstLineChars="200"/>
        <w:textAlignment w:val="auto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期望效用决策模型</w:t>
      </w:r>
    </w:p>
    <w:p w14:paraId="3634B64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firstLine="480" w:firstLineChars="200"/>
        <w:textAlignment w:val="auto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马尔可夫风险决策模型</w:t>
      </w:r>
    </w:p>
    <w:p w14:paraId="5CFDA18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firstLine="480" w:firstLineChars="200"/>
        <w:textAlignment w:val="auto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随机模拟</w:t>
      </w:r>
    </w:p>
    <w:p w14:paraId="49C085E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firstLine="482" w:firstLineChars="200"/>
        <w:textAlignment w:val="auto"/>
        <w:rPr>
          <w:rFonts w:hint="eastAsia" w:ascii="宋体" w:hAnsi="宋体" w:cs="宋体"/>
          <w:b/>
          <w:bCs/>
          <w:sz w:val="24"/>
        </w:rPr>
      </w:pPr>
      <w:r>
        <w:rPr>
          <w:rFonts w:hint="eastAsia" w:ascii="宋体" w:hAnsi="宋体" w:cs="宋体"/>
          <w:b/>
          <w:bCs/>
          <w:sz w:val="24"/>
        </w:rPr>
        <w:t>十一、巨灾风险管理</w:t>
      </w:r>
    </w:p>
    <w:p w14:paraId="625CF12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firstLine="480" w:firstLineChars="200"/>
        <w:textAlignment w:val="auto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巨灾风险的特点与趋势</w:t>
      </w:r>
    </w:p>
    <w:p w14:paraId="5458905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firstLine="480" w:firstLineChars="200"/>
        <w:textAlignment w:val="auto"/>
        <w:rPr>
          <w:rFonts w:hint="eastAsia" w:eastAsiaTheme="minorEastAsia"/>
          <w:lang w:val="en-US" w:eastAsia="zh-CN"/>
        </w:rPr>
      </w:pPr>
      <w:r>
        <w:rPr>
          <w:rFonts w:hint="eastAsia" w:ascii="宋体" w:hAnsi="宋体" w:cs="宋体"/>
          <w:sz w:val="24"/>
        </w:rPr>
        <w:t>巨灾风险保险与再保险</w:t>
      </w:r>
    </w:p>
    <w:p w14:paraId="191E2AC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textAlignment w:val="auto"/>
        <w:rPr>
          <w:rFonts w:hint="default" w:eastAsiaTheme="minorEastAsia"/>
          <w:lang w:val="en-US" w:eastAsia="zh-CN"/>
        </w:rPr>
      </w:pPr>
    </w:p>
    <w:p w14:paraId="5A331E6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textAlignment w:val="auto"/>
        <w:rPr>
          <w:rFonts w:hint="eastAsia" w:eastAsiaTheme="minorEastAsia"/>
          <w:sz w:val="24"/>
          <w:szCs w:val="32"/>
          <w:lang w:val="en-US" w:eastAsia="zh-CN"/>
        </w:rPr>
      </w:pPr>
    </w:p>
    <w:p w14:paraId="52D4C11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jc w:val="center"/>
        <w:textAlignment w:val="auto"/>
        <w:rPr>
          <w:rFonts w:hint="default"/>
          <w:sz w:val="24"/>
          <w:szCs w:val="32"/>
          <w:lang w:val="en-US" w:eastAsia="zh-CN"/>
        </w:rPr>
      </w:pPr>
      <w:r>
        <w:rPr>
          <w:rFonts w:hint="eastAsia"/>
          <w:sz w:val="24"/>
          <w:szCs w:val="32"/>
          <w:lang w:val="en-US" w:eastAsia="zh-CN"/>
        </w:rPr>
        <w:t xml:space="preserve">                                   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DFFD30E"/>
    <w:multiLevelType w:val="singleLevel"/>
    <w:tmpl w:val="6DFFD30E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0F02470"/>
    <w:rsid w:val="069A6EEB"/>
    <w:rsid w:val="0ABB77B3"/>
    <w:rsid w:val="1E4914E1"/>
    <w:rsid w:val="1EA935BE"/>
    <w:rsid w:val="2C334F53"/>
    <w:rsid w:val="33150975"/>
    <w:rsid w:val="34AB66CA"/>
    <w:rsid w:val="40F02470"/>
    <w:rsid w:val="4FA673B0"/>
    <w:rsid w:val="58F54223"/>
    <w:rsid w:val="65E26D67"/>
    <w:rsid w:val="71B014A3"/>
    <w:rsid w:val="7ED63974"/>
    <w:rsid w:val="D7FF489F"/>
    <w:rsid w:val="FC7FEE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rFonts w:ascii="Times New Roman" w:hAnsi="Times New Roman" w:eastAsia="宋体" w:cs="Times New Roman"/>
      <w:sz w:val="18"/>
      <w:szCs w:val="18"/>
    </w:rPr>
  </w:style>
  <w:style w:type="paragraph" w:styleId="3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="Times New Roman" w:hAnsi="Times New Roman" w:eastAsia="宋体" w:cs="Times New Roman"/>
      <w:sz w:val="18"/>
      <w:szCs w:val="18"/>
    </w:rPr>
  </w:style>
  <w:style w:type="character" w:styleId="6">
    <w:name w:val="Strong"/>
    <w:basedOn w:val="5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8</Pages>
  <Words>2424</Words>
  <Characters>2471</Characters>
  <Lines>0</Lines>
  <Paragraphs>0</Paragraphs>
  <TotalTime>0</TotalTime>
  <ScaleCrop>false</ScaleCrop>
  <LinksUpToDate>false</LinksUpToDate>
  <CharactersWithSpaces>2557</CharactersWithSpaces>
  <Application>WPS Office_12.1.0.28488_F1E327BC-269C-435d-A152-05C5408002CA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2026-05-20T00:46:00Z</dcterms:created>
  <dc:creator>Administrator</dc:creator>
  <cp:lastModifiedBy>LENOVO</cp:lastModifiedBy>
  <dcterms:modified xsi:type="dcterms:W3CDTF">2026-09-27T07:44:06Z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2052-12.1.0.28488</vt:lpwstr>
  </property>
  <property fmtid="{D5CDD505-2E9C-101B-9397-08002B2CF9AE}" pid="3" name="ICV">
    <vt:lpwstr>3F6D5FA214A04DF3BABD3FAB1B6B057D_11</vt:lpwstr>
  </property>
  <property fmtid="{D5CDD505-2E9C-101B-9397-08002B2CF9AE}" pid="4" name="KSOTemplateDocerSaveRecord">
    <vt:lpwstr>eyJoZGlkIjoiZWI5ZDA3MTQ3OGY1NGEwNWNmYzY4MTYzMGJiNjQzYjUiLCJ1c2VySWQiOiIxNTA2MTk0MzE4In0=</vt:lpwstr>
  </property>
</Properties>
</file>