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9DFEC">
      <w:pPr>
        <w:adjustRightInd w:val="0"/>
        <w:snapToGrid w:val="0"/>
        <w:jc w:val="center"/>
        <w:rPr>
          <w:rFonts w:hint="default" w:ascii="黑体" w:hAnsi="黑体" w:eastAsia="黑体" w:cs="黑体"/>
          <w:b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数字经济 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highlight w:val="none"/>
        </w:rPr>
        <w:t>02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highlight w:val="none"/>
          <w:lang w:val="en-US" w:eastAsia="zh-CN"/>
        </w:rPr>
        <w:t>5800</w:t>
      </w:r>
    </w:p>
    <w:p w14:paraId="5CCAE3CD">
      <w:pPr>
        <w:adjustRightInd w:val="0"/>
        <w:snapToGrid w:val="0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0AD512C7">
      <w:pPr>
        <w:adjustRightInd w:val="0"/>
        <w:snapToGrid w:val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学科点简介：</w:t>
      </w:r>
      <w:r>
        <w:rPr>
          <w:rFonts w:hint="eastAsia" w:ascii="宋体" w:hAnsi="宋体" w:cs="宋体"/>
          <w:sz w:val="24"/>
        </w:rPr>
        <w:t>数字经济</w:t>
      </w:r>
      <w:r>
        <w:rPr>
          <w:rFonts w:hint="eastAsia" w:ascii="宋体" w:hAnsi="宋体" w:cs="宋体"/>
          <w:sz w:val="24"/>
          <w:lang w:val="en-US" w:eastAsia="zh-CN"/>
        </w:rPr>
        <w:t>专业</w:t>
      </w:r>
      <w:r>
        <w:rPr>
          <w:rFonts w:hint="eastAsia" w:ascii="宋体" w:hAnsi="宋体" w:cs="宋体"/>
          <w:sz w:val="24"/>
        </w:rPr>
        <w:t>硕士点隶属于广东财经大学数字经济学院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所属学科为广东省“冲补强”重点建设学科。数字经济学院现已打造广东数字经济研究院等5家省级创新平台，成立了粤港澳高校数字经济联盟，率先获批5部委联合共建的国家级全民数字素养与技能提升培训基地。在培养满足新文科建设背景下国家新兴人才需求上先行先试，构建了多学科协同的师资队伍、课程体系和创新团队。依托广州琶洲人工智能与数字经济试验区，与智慧零售技术服务(深圳)有限公司等10多家单位共建资源互享的创新实践基地。与南海农商行联合招收培养数字经济方向博士后，已形成了数字经济专业本-硕-博-博后完整的“商技融合”创新人才培养体系。</w:t>
      </w:r>
    </w:p>
    <w:p w14:paraId="3CDD8CDB">
      <w:pPr>
        <w:adjustRightInd w:val="0"/>
        <w:snapToGrid w:val="0"/>
        <w:rPr>
          <w:rFonts w:hint="eastAsia" w:ascii="宋体" w:hAnsi="宋体" w:cs="宋体"/>
          <w:sz w:val="24"/>
        </w:rPr>
      </w:pPr>
    </w:p>
    <w:p w14:paraId="0E8DCBB0">
      <w:pPr>
        <w:adjustRightInd w:val="0"/>
        <w:snapToGrid w:val="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培养目标：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以立德树人为根本任务，立足粤港澳大湾区高层次数字经济人才需求，</w:t>
      </w:r>
      <w:r>
        <w:rPr>
          <w:rFonts w:hint="eastAsia" w:ascii="宋体" w:hAnsi="宋体"/>
          <w:sz w:val="24"/>
        </w:rPr>
        <w:t>培养德、智、体、美、劳全面发展，</w:t>
      </w:r>
      <w:r>
        <w:rPr>
          <w:rFonts w:hint="eastAsia" w:ascii="宋体" w:hAnsi="宋体"/>
          <w:sz w:val="24"/>
          <w:lang w:val="en-US" w:eastAsia="zh-CN"/>
        </w:rPr>
        <w:t>具有良好的政治素养与道德修养，具备经济思维和数字技能，熟练掌握本专业领域的研究前沿和科学方法，具有较强的数字化创新应用实践能力，能够胜任银行、证券、国际贸易、区域经济等相关领域高层次工作的复合型数字经济高端专业人才。</w:t>
      </w:r>
    </w:p>
    <w:p w14:paraId="57DB49B8">
      <w:pPr>
        <w:adjustRightInd w:val="0"/>
        <w:snapToGrid w:val="0"/>
        <w:rPr>
          <w:rFonts w:hint="eastAsia" w:ascii="宋体" w:hAnsi="宋体"/>
          <w:sz w:val="24"/>
        </w:rPr>
      </w:pPr>
    </w:p>
    <w:p w14:paraId="02570A95">
      <w:pPr>
        <w:adjustRightInd w:val="0"/>
        <w:snapToGrid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主要课程：</w:t>
      </w:r>
      <w:r>
        <w:rPr>
          <w:rFonts w:hint="eastAsia" w:ascii="宋体" w:hAnsi="宋体" w:cs="宋体"/>
          <w:sz w:val="24"/>
        </w:rPr>
        <w:t>《</w:t>
      </w:r>
      <w:r>
        <w:rPr>
          <w:rFonts w:hint="eastAsia" w:ascii="宋体" w:hAnsi="宋体" w:cs="宋体"/>
          <w:sz w:val="24"/>
          <w:lang w:val="en-US" w:eastAsia="zh-CN"/>
        </w:rPr>
        <w:t>管理经济学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《</w:t>
      </w:r>
      <w:r>
        <w:rPr>
          <w:rFonts w:hint="eastAsia" w:ascii="宋体" w:hAnsi="宋体" w:cs="宋体"/>
          <w:sz w:val="24"/>
          <w:lang w:val="en-US" w:eastAsia="zh-CN"/>
        </w:rPr>
        <w:t>数字经济学概论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《</w:t>
      </w:r>
      <w:r>
        <w:rPr>
          <w:rFonts w:hint="eastAsia" w:ascii="宋体" w:hAnsi="宋体" w:cs="宋体"/>
          <w:sz w:val="24"/>
          <w:lang w:val="en-US" w:eastAsia="zh-CN"/>
        </w:rPr>
        <w:t>数字经济发展与治理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《</w:t>
      </w:r>
      <w:r>
        <w:rPr>
          <w:rFonts w:hint="eastAsia" w:ascii="宋体" w:hAnsi="宋体" w:cs="宋体"/>
          <w:sz w:val="24"/>
          <w:lang w:val="en-US" w:eastAsia="zh-CN"/>
        </w:rPr>
        <w:t>数字金融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《</w:t>
      </w:r>
      <w:r>
        <w:rPr>
          <w:rFonts w:hint="eastAsia" w:ascii="宋体" w:hAnsi="宋体" w:cs="宋体"/>
          <w:sz w:val="24"/>
          <w:lang w:val="en-US" w:eastAsia="zh-CN"/>
        </w:rPr>
        <w:t>数据要素理论与实践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《</w:t>
      </w:r>
      <w:r>
        <w:rPr>
          <w:rFonts w:hint="eastAsia" w:ascii="宋体" w:hAnsi="宋体" w:cs="宋体"/>
          <w:sz w:val="24"/>
          <w:lang w:val="en-US" w:eastAsia="zh-CN"/>
        </w:rPr>
        <w:t>数据分析与经济决策</w:t>
      </w:r>
      <w:r>
        <w:rPr>
          <w:rFonts w:hint="eastAsia" w:ascii="宋体" w:hAnsi="宋体" w:cs="宋体"/>
          <w:sz w:val="24"/>
        </w:rPr>
        <w:t>》</w:t>
      </w:r>
      <w:r>
        <w:rPr>
          <w:rFonts w:hint="eastAsia" w:ascii="宋体" w:hAnsi="宋体" w:cs="宋体"/>
          <w:sz w:val="24"/>
          <w:lang w:eastAsia="zh-CN"/>
        </w:rPr>
        <w:t>、《</w:t>
      </w:r>
      <w:r>
        <w:rPr>
          <w:rFonts w:hint="eastAsia" w:ascii="宋体" w:hAnsi="宋体" w:cs="宋体"/>
          <w:sz w:val="24"/>
          <w:lang w:val="en-US" w:eastAsia="zh-CN"/>
        </w:rPr>
        <w:t>数字产业分析与估值</w:t>
      </w:r>
      <w:r>
        <w:rPr>
          <w:rFonts w:hint="eastAsia" w:ascii="宋体" w:hAnsi="宋体" w:cs="宋体"/>
          <w:sz w:val="24"/>
          <w:lang w:eastAsia="zh-CN"/>
        </w:rPr>
        <w:t>》</w:t>
      </w:r>
      <w:r>
        <w:rPr>
          <w:rFonts w:hint="eastAsia" w:ascii="宋体" w:hAnsi="宋体" w:cs="宋体"/>
          <w:sz w:val="24"/>
        </w:rPr>
        <w:t xml:space="preserve">等。 </w:t>
      </w:r>
    </w:p>
    <w:p w14:paraId="7C1F955C">
      <w:pPr>
        <w:adjustRightInd w:val="0"/>
        <w:snapToGrid w:val="0"/>
        <w:rPr>
          <w:rFonts w:hint="eastAsia" w:ascii="宋体" w:hAnsi="宋体" w:cs="宋体"/>
          <w:sz w:val="24"/>
        </w:rPr>
      </w:pPr>
    </w:p>
    <w:p w14:paraId="6E8B27B0">
      <w:pPr>
        <w:adjustRightInd w:val="0"/>
        <w:snapToGrid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就业方向：</w:t>
      </w:r>
      <w:r>
        <w:rPr>
          <w:rFonts w:hint="eastAsia" w:ascii="宋体" w:hAnsi="宋体" w:cs="宋体"/>
          <w:sz w:val="24"/>
        </w:rPr>
        <w:t>互联网公司、金融机构、政府机构和其他新兴行业。还可进一步报考相关学科门类的博士研究生，继续求学深造。</w:t>
      </w:r>
    </w:p>
    <w:p w14:paraId="0D608676">
      <w:pPr>
        <w:adjustRightInd w:val="0"/>
        <w:snapToGrid w:val="0"/>
        <w:rPr>
          <w:rFonts w:hint="eastAsia" w:ascii="宋体" w:hAnsi="宋体" w:cs="宋体"/>
          <w:sz w:val="24"/>
        </w:rPr>
      </w:pPr>
    </w:p>
    <w:p w14:paraId="574156CE">
      <w:pPr>
        <w:adjustRightInd w:val="0"/>
        <w:snapToGrid w:val="0"/>
        <w:rPr>
          <w:rFonts w:hint="eastAsia" w:ascii="宋体" w:hAnsi="宋体" w:cs="宋体"/>
          <w:sz w:val="24"/>
        </w:rPr>
      </w:pPr>
    </w:p>
    <w:p w14:paraId="3413EFE0">
      <w:pPr>
        <w:adjustRightInd w:val="0"/>
        <w:snapToGrid w:val="0"/>
        <w:rPr>
          <w:rFonts w:ascii="宋体" w:hAnsi="宋体" w:cs="宋体"/>
          <w:b/>
          <w:color w:val="FF0000"/>
          <w:sz w:val="24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专业代码：02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5800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宋体"/>
          <w:b/>
          <w:color w:val="0000FF"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 xml:space="preserve">                          咨询电话：0757-87801304</w:t>
      </w:r>
    </w:p>
    <w:tbl>
      <w:tblPr>
        <w:tblStyle w:val="2"/>
        <w:tblW w:w="48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27"/>
        <w:gridCol w:w="4306"/>
        <w:gridCol w:w="1451"/>
      </w:tblGrid>
      <w:tr w14:paraId="7927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1" w:type="pct"/>
            <w:vAlign w:val="center"/>
          </w:tcPr>
          <w:p w14:paraId="1F4AD91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054" w:type="pct"/>
            <w:vAlign w:val="center"/>
          </w:tcPr>
          <w:p w14:paraId="38A8A23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研究方向</w:t>
            </w:r>
          </w:p>
        </w:tc>
        <w:tc>
          <w:tcPr>
            <w:tcW w:w="2628" w:type="pct"/>
            <w:vAlign w:val="center"/>
          </w:tcPr>
          <w:p w14:paraId="0DB6F1E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考试科目</w:t>
            </w:r>
          </w:p>
        </w:tc>
        <w:tc>
          <w:tcPr>
            <w:tcW w:w="885" w:type="pct"/>
            <w:vAlign w:val="center"/>
          </w:tcPr>
          <w:p w14:paraId="4479E0A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复试科目</w:t>
            </w:r>
          </w:p>
        </w:tc>
      </w:tr>
      <w:tr w14:paraId="7439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31" w:type="pct"/>
            <w:vAlign w:val="center"/>
          </w:tcPr>
          <w:p w14:paraId="722A376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054" w:type="pct"/>
            <w:vAlign w:val="center"/>
          </w:tcPr>
          <w:p w14:paraId="3E02E42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数据要素市场</w:t>
            </w:r>
          </w:p>
        </w:tc>
        <w:tc>
          <w:tcPr>
            <w:tcW w:w="2628" w:type="pct"/>
            <w:vMerge w:val="restart"/>
            <w:vAlign w:val="center"/>
          </w:tcPr>
          <w:p w14:paraId="0958FB6E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（1）▲思想政治理论（100分）</w:t>
            </w:r>
          </w:p>
          <w:p w14:paraId="4FAD7DD9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（2）▲英语一（100分）</w:t>
            </w:r>
          </w:p>
          <w:p w14:paraId="544B7EA2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（3）▲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396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类综合能力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8146C0F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数字经济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学综合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885" w:type="pct"/>
            <w:vMerge w:val="restart"/>
            <w:vAlign w:val="center"/>
          </w:tcPr>
          <w:p w14:paraId="601DAB1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F557</w:t>
            </w:r>
            <w:r>
              <w:rPr>
                <w:rFonts w:hint="eastAsia" w:ascii="宋体" w:hAnsi="宋体" w:cs="宋体"/>
                <w:sz w:val="24"/>
              </w:rPr>
              <w:t>数字</w:t>
            </w:r>
          </w:p>
          <w:p w14:paraId="7EE3A8C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C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经济基础(100分)</w:t>
            </w:r>
          </w:p>
        </w:tc>
      </w:tr>
      <w:tr w14:paraId="13C5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31" w:type="pct"/>
            <w:vAlign w:val="center"/>
          </w:tcPr>
          <w:p w14:paraId="0BFF537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054" w:type="pct"/>
            <w:vAlign w:val="center"/>
          </w:tcPr>
          <w:p w14:paraId="4EC72767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数字金融</w:t>
            </w:r>
          </w:p>
        </w:tc>
        <w:tc>
          <w:tcPr>
            <w:tcW w:w="2628" w:type="pct"/>
            <w:vMerge w:val="continue"/>
            <w:vAlign w:val="center"/>
          </w:tcPr>
          <w:p w14:paraId="52C2EE95"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5" w:type="pct"/>
            <w:vMerge w:val="continue"/>
            <w:vAlign w:val="center"/>
          </w:tcPr>
          <w:p w14:paraId="1514F8C5"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</w:tc>
      </w:tr>
      <w:tr w14:paraId="1808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1" w:type="pct"/>
            <w:vAlign w:val="center"/>
          </w:tcPr>
          <w:p w14:paraId="3B1FF19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054" w:type="pct"/>
            <w:vAlign w:val="center"/>
          </w:tcPr>
          <w:p w14:paraId="4184AA8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数字经济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治理</w:t>
            </w:r>
          </w:p>
        </w:tc>
        <w:tc>
          <w:tcPr>
            <w:tcW w:w="2628" w:type="pct"/>
            <w:vMerge w:val="continue"/>
            <w:vAlign w:val="center"/>
          </w:tcPr>
          <w:p w14:paraId="738E9D5E"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5" w:type="pct"/>
            <w:vMerge w:val="continue"/>
            <w:vAlign w:val="center"/>
          </w:tcPr>
          <w:p w14:paraId="4FFD0643"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40F738E5">
      <w:pPr>
        <w:adjustRightInd w:val="0"/>
        <w:snapToGrid w:val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</w:rPr>
        <w:t>▲</w:t>
      </w:r>
      <w:r>
        <w:rPr>
          <w:rFonts w:hint="eastAsia" w:ascii="宋体" w:hAnsi="宋体" w:cs="宋体"/>
          <w:b/>
          <w:bCs/>
          <w:color w:val="000000"/>
          <w:sz w:val="24"/>
        </w:rPr>
        <w:t>表示统考科目或联考科目，考试题型、考试大纲以教育部公布为准。其他为自命题科目。</w:t>
      </w:r>
    </w:p>
    <w:p w14:paraId="5F9C0F93">
      <w:pPr>
        <w:adjustRightInd w:val="0"/>
        <w:snapToGrid w:val="0"/>
        <w:rPr>
          <w:rFonts w:hint="eastAsia" w:ascii="宋体" w:hAnsi="宋体" w:cs="宋体"/>
          <w:b/>
          <w:bCs/>
          <w:color w:val="000000"/>
          <w:sz w:val="24"/>
        </w:rPr>
      </w:pPr>
    </w:p>
    <w:p w14:paraId="18BEDC40">
      <w:pPr>
        <w:adjustRightInd w:val="0"/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考试题型 ：</w:t>
      </w:r>
    </w:p>
    <w:p w14:paraId="0E3F357C">
      <w:pPr>
        <w:adjustRightInd w:val="0"/>
        <w:snapToGrid w:val="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bidi="ar"/>
        </w:rPr>
        <w:t>《</w:t>
      </w:r>
      <w:r>
        <w:rPr>
          <w:rFonts w:hint="eastAsia" w:ascii="宋体" w:hAnsi="宋体" w:cs="宋体"/>
          <w:b/>
          <w:sz w:val="24"/>
          <w:lang w:val="en-US" w:eastAsia="zh-CN" w:bidi="ar"/>
        </w:rPr>
        <w:t>数字</w:t>
      </w:r>
      <w:r>
        <w:rPr>
          <w:rFonts w:hint="eastAsia" w:ascii="宋体" w:hAnsi="宋体" w:cs="宋体"/>
          <w:b/>
          <w:sz w:val="24"/>
          <w:lang w:bidi="ar"/>
        </w:rPr>
        <w:t>经济学</w:t>
      </w:r>
      <w:r>
        <w:rPr>
          <w:rFonts w:hint="eastAsia" w:ascii="宋体" w:hAnsi="宋体" w:cs="宋体"/>
          <w:b/>
          <w:sz w:val="24"/>
          <w:lang w:val="en-US" w:eastAsia="zh-CN" w:bidi="ar"/>
        </w:rPr>
        <w:t>综合</w:t>
      </w:r>
      <w:r>
        <w:rPr>
          <w:rFonts w:hint="eastAsia" w:ascii="宋体" w:hAnsi="宋体" w:cs="宋体"/>
          <w:b/>
          <w:sz w:val="24"/>
          <w:lang w:bidi="ar"/>
        </w:rPr>
        <w:t>》</w:t>
      </w:r>
    </w:p>
    <w:p w14:paraId="483D20B5"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  <w:lang w:bidi="ar"/>
        </w:rPr>
        <w:t>（1）名词解释（6题，每题5分，共30分）</w:t>
      </w:r>
    </w:p>
    <w:p w14:paraId="38BC728F"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  <w:lang w:bidi="ar"/>
        </w:rPr>
        <w:t>（2）简答题（6题，每题10分，共60分）</w:t>
      </w:r>
    </w:p>
    <w:p w14:paraId="01C9E284"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  <w:lang w:bidi="ar"/>
        </w:rPr>
        <w:t>（3）论述题（2题，每题30分，共60分）</w:t>
      </w:r>
    </w:p>
    <w:p w14:paraId="7793CD7E">
      <w:pPr>
        <w:widowControl/>
        <w:snapToGrid w:val="0"/>
        <w:rPr>
          <w:rFonts w:hint="eastAsia" w:ascii="宋体" w:hAnsi="宋体" w:cs="宋体"/>
          <w:b/>
          <w:kern w:val="0"/>
          <w:sz w:val="24"/>
        </w:rPr>
      </w:pPr>
    </w:p>
    <w:p w14:paraId="12B8659A"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《数字经济基础》考试题型： </w:t>
      </w:r>
    </w:p>
    <w:p w14:paraId="62C91C90">
      <w:pPr>
        <w:snapToGrid w:val="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（1）名词解释（6题，每题5分，共30分）</w:t>
      </w:r>
    </w:p>
    <w:p w14:paraId="02316F58">
      <w:pPr>
        <w:snapToGrid w:val="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（2）简答题  （4题，每题10分，共40分）</w:t>
      </w:r>
    </w:p>
    <w:p w14:paraId="3C1B4AF4">
      <w:pPr>
        <w:snapToGrid w:val="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（3）论述题  （1题，每题30分，共30分）</w:t>
      </w:r>
    </w:p>
    <w:p w14:paraId="1E9DD1B8">
      <w:pPr>
        <w:adjustRightInd w:val="0"/>
        <w:snapToGrid w:val="0"/>
        <w:rPr>
          <w:rFonts w:hint="eastAsia" w:ascii="宋体" w:hAnsi="宋体" w:cs="宋体"/>
          <w:b/>
          <w:bCs/>
          <w:color w:val="000000"/>
          <w:sz w:val="24"/>
        </w:rPr>
      </w:pPr>
    </w:p>
    <w:p w14:paraId="13AB281B">
      <w:pPr>
        <w:snapToGrid w:val="0"/>
        <w:rPr>
          <w:rFonts w:ascii="宋体" w:hAnsi="宋体" w:cs="宋体"/>
          <w:b/>
          <w:bCs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  <w:lang w:bidi="ar"/>
        </w:rPr>
        <w:t>参考书目：</w:t>
      </w:r>
    </w:p>
    <w:p w14:paraId="4339AC8A">
      <w:pPr>
        <w:shd w:val="solid" w:color="FFFFFF" w:fill="auto"/>
        <w:autoSpaceDN w:val="0"/>
        <w:adjustRightInd w:val="0"/>
        <w:snapToGrid w:val="0"/>
        <w:rPr>
          <w:rFonts w:hint="eastAsia" w:ascii="宋体" w:hAnsi="宋体" w:cs="宋体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sz w:val="24"/>
          <w:shd w:val="clear" w:color="auto" w:fill="FFFFFF"/>
          <w:lang w:bidi="ar"/>
        </w:rPr>
        <w:t>初试参考书目：《</w:t>
      </w:r>
      <w:r>
        <w:rPr>
          <w:rFonts w:hint="eastAsia" w:ascii="宋体" w:hAnsi="宋体" w:cs="宋体"/>
          <w:sz w:val="24"/>
          <w:shd w:val="clear" w:color="auto" w:fill="FFFFFF"/>
          <w:lang w:val="en-US" w:eastAsia="zh-CN" w:bidi="ar"/>
        </w:rPr>
        <w:t>数字经济学(清华社会科学前沿系列教材)</w:t>
      </w:r>
      <w:r>
        <w:rPr>
          <w:rFonts w:hint="eastAsia" w:ascii="宋体" w:hAnsi="宋体" w:cs="宋体"/>
          <w:sz w:val="24"/>
          <w:shd w:val="clear" w:color="auto" w:fill="FFFFFF"/>
          <w:lang w:bidi="ar"/>
        </w:rPr>
        <w:t>)》，</w:t>
      </w:r>
      <w:r>
        <w:rPr>
          <w:rFonts w:cs="宋体"/>
          <w:kern w:val="0"/>
          <w:sz w:val="24"/>
          <w:shd w:val="clear" w:color="auto" w:fill="FFFFFF"/>
          <w:lang w:bidi="ar"/>
        </w:rPr>
        <w:t>作者</w:t>
      </w:r>
      <w:r>
        <w:rPr>
          <w:rFonts w:hint="eastAsia" w:cs="宋体"/>
          <w:kern w:val="0"/>
          <w:sz w:val="24"/>
          <w:shd w:val="clear" w:color="auto" w:fill="FFFFFF"/>
          <w:lang w:bidi="ar"/>
        </w:rPr>
        <w:t>：</w:t>
      </w:r>
      <w:r>
        <w:rPr>
          <w:rFonts w:hint="eastAsia" w:cs="宋体"/>
          <w:kern w:val="0"/>
          <w:sz w:val="24"/>
          <w:shd w:val="clear" w:color="auto" w:fill="FFFFFF"/>
          <w:lang w:val="en-US" w:eastAsia="zh-CN" w:bidi="ar"/>
        </w:rPr>
        <w:t>戎珂，周迪</w:t>
      </w:r>
      <w:r>
        <w:rPr>
          <w:rFonts w:hint="eastAsia" w:ascii="宋体" w:hAnsi="宋体" w:cs="宋体"/>
          <w:sz w:val="24"/>
          <w:shd w:val="clear" w:color="auto" w:fill="FFFFFF"/>
          <w:lang w:bidi="ar"/>
        </w:rPr>
        <w:t>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 w:bidi="ar"/>
        </w:rPr>
        <w:t>清华大学</w:t>
      </w:r>
      <w:r>
        <w:rPr>
          <w:rFonts w:hint="eastAsia" w:ascii="宋体" w:hAnsi="宋体" w:cs="宋体"/>
          <w:sz w:val="24"/>
          <w:shd w:val="clear" w:color="auto" w:fill="FFFFFF"/>
          <w:lang w:bidi="ar"/>
        </w:rPr>
        <w:t>出版社，20</w:t>
      </w:r>
      <w:r>
        <w:rPr>
          <w:rFonts w:hint="eastAsia" w:ascii="宋体" w:hAnsi="宋体" w:cs="宋体"/>
          <w:sz w:val="24"/>
          <w:shd w:val="clear" w:color="auto" w:fill="FFFFFF"/>
          <w:lang w:val="en-US" w:eastAsia="zh-CN" w:bidi="ar"/>
        </w:rPr>
        <w:t>23</w:t>
      </w:r>
      <w:r>
        <w:rPr>
          <w:rFonts w:hint="eastAsia" w:ascii="宋体" w:hAnsi="宋体" w:cs="宋体"/>
          <w:sz w:val="24"/>
          <w:shd w:val="clear" w:color="auto" w:fill="FFFFFF"/>
          <w:lang w:bidi="ar"/>
        </w:rPr>
        <w:t>年。</w:t>
      </w:r>
    </w:p>
    <w:p w14:paraId="1102552B">
      <w:pPr>
        <w:adjustRightInd w:val="0"/>
        <w:snapToGrid w:val="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  <w:lang w:bidi="ar"/>
        </w:rPr>
        <w:t>复试参考书目：</w:t>
      </w:r>
      <w:r>
        <w:rPr>
          <w:rFonts w:hint="eastAsia" w:ascii="宋体" w:hAnsi="宋体" w:cs="宋体"/>
          <w:sz w:val="24"/>
          <w:shd w:val="clear" w:color="auto" w:fill="FFFFFF"/>
        </w:rPr>
        <w:t>《数字经济学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第二版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sz w:val="24"/>
          <w:shd w:val="clear" w:color="auto" w:fill="FFFFFF"/>
        </w:rPr>
        <w:t>》，作者：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汤珂，熊巧琴，李金璞，屈阳</w:t>
      </w:r>
      <w:r>
        <w:rPr>
          <w:rFonts w:hint="eastAsia" w:ascii="宋体" w:hAnsi="宋体" w:cs="宋体"/>
          <w:sz w:val="24"/>
          <w:shd w:val="clear" w:color="auto" w:fill="FFFFFF"/>
        </w:rPr>
        <w:t>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清华大学</w:t>
      </w:r>
      <w:r>
        <w:rPr>
          <w:rFonts w:hint="eastAsia" w:ascii="宋体" w:hAnsi="宋体" w:cs="宋体"/>
          <w:sz w:val="24"/>
          <w:shd w:val="clear" w:color="auto" w:fill="FFFFFF"/>
        </w:rPr>
        <w:t>出版社，20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sz w:val="24"/>
          <w:shd w:val="clear" w:color="auto" w:fill="FFFFFF"/>
        </w:rPr>
        <w:t>年。</w:t>
      </w:r>
    </w:p>
    <w:p w14:paraId="2F6AFF07">
      <w:pPr>
        <w:adjustRightInd w:val="0"/>
        <w:snapToGrid w:val="0"/>
        <w:rPr>
          <w:rFonts w:hint="eastAsia" w:ascii="宋体" w:hAnsi="宋体" w:cs="宋体"/>
          <w:b/>
          <w:bCs/>
          <w:color w:val="000000"/>
          <w:sz w:val="24"/>
        </w:rPr>
      </w:pPr>
    </w:p>
    <w:p w14:paraId="5B78F2C2">
      <w:pPr>
        <w:adjustRightInd w:val="0"/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考试大纲</w:t>
      </w:r>
    </w:p>
    <w:p w14:paraId="0E87D7E7">
      <w:pPr>
        <w:widowControl/>
        <w:adjustRightInd w:val="0"/>
        <w:snapToGrid w:val="0"/>
        <w:jc w:val="center"/>
        <w:rPr>
          <w:rFonts w:hint="eastAsia" w:ascii="宋体" w:hAnsi="宋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《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数字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经济学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综合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》</w:t>
      </w:r>
    </w:p>
    <w:p w14:paraId="75AC194A">
      <w:pPr>
        <w:adjustRightInd w:val="0"/>
        <w:snapToGrid w:val="0"/>
        <w:rPr>
          <w:rFonts w:hint="eastAsia" w:ascii="宋体" w:hAnsi="宋体" w:cs="宋体"/>
          <w:b/>
          <w:sz w:val="24"/>
        </w:rPr>
      </w:pPr>
    </w:p>
    <w:p w14:paraId="259EE711">
      <w:pPr>
        <w:adjustRightInd w:val="0"/>
        <w:snapToGrid w:val="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数字经济学综合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》考试大纲概述：</w:t>
      </w:r>
    </w:p>
    <w:p w14:paraId="795B7002">
      <w:pPr>
        <w:widowControl/>
        <w:adjustRightInd w:val="0"/>
        <w:snapToGrid w:val="0"/>
        <w:ind w:firstLine="48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内容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主要包括“七个新框架”：数字经济在新动能和新基建的赋能下，由新要素驱动，衍生出新组织与新模式，从而对宏观经济产生新冲击，形成区域乃至全球的新格局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。测试学生对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数字经济学体系的认知情况，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了解其是否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具有应用数字经济知识解决新问题的系统性综合能力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。</w:t>
      </w:r>
    </w:p>
    <w:p w14:paraId="52611E8B">
      <w:pPr>
        <w:widowControl/>
        <w:adjustRightInd w:val="0"/>
        <w:snapToGrid w:val="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</w:p>
    <w:p w14:paraId="0D60B822">
      <w:pPr>
        <w:widowControl/>
        <w:adjustRightInd w:val="0"/>
        <w:snapToGrid w:val="0"/>
        <w:rPr>
          <w:rFonts w:hint="default" w:ascii="宋体" w:hAnsi="宋体" w:cs="宋体"/>
          <w:b/>
          <w:bCs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val="en-US" w:eastAsia="zh-CN"/>
        </w:rPr>
        <w:t>第一部分 新动能：数字经济的发展</w:t>
      </w:r>
    </w:p>
    <w:p w14:paraId="5559E04B">
      <w:pPr>
        <w:numPr>
          <w:ilvl w:val="0"/>
          <w:numId w:val="1"/>
        </w:numPr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数字经济的发展逻辑</w:t>
      </w:r>
    </w:p>
    <w:p w14:paraId="4FDF7543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数字经济的概念</w:t>
      </w:r>
    </w:p>
    <w:p w14:paraId="550AA03E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数字经济发展历程</w:t>
      </w:r>
    </w:p>
    <w:p w14:paraId="145C9276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数字经济发展意义</w:t>
      </w:r>
    </w:p>
    <w:p w14:paraId="111D525C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数字经济分析框架。</w:t>
      </w:r>
    </w:p>
    <w:p w14:paraId="105E8429">
      <w:pPr>
        <w:numPr>
          <w:ilvl w:val="0"/>
          <w:numId w:val="0"/>
        </w:numPr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第二部分 新基建：数字基础设施</w:t>
      </w:r>
    </w:p>
    <w:p w14:paraId="03027103">
      <w:pPr>
        <w:numPr>
          <w:ilvl w:val="0"/>
          <w:numId w:val="2"/>
        </w:numPr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数字基础设施与数字赋能</w:t>
      </w:r>
    </w:p>
    <w:p w14:paraId="624BBB0B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信息技术与数字技术</w:t>
      </w:r>
    </w:p>
    <w:p w14:paraId="1B1CEAB9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新型数字基础设施</w:t>
      </w:r>
    </w:p>
    <w:p w14:paraId="4B5C724C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数字基础设施发展</w:t>
      </w:r>
    </w:p>
    <w:p w14:paraId="6D92148C">
      <w:pPr>
        <w:numPr>
          <w:ilvl w:val="0"/>
          <w:numId w:val="0"/>
        </w:numPr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第三部分 新组织一：双边平台和消费互联网</w:t>
      </w:r>
    </w:p>
    <w:p w14:paraId="4108E083">
      <w:pPr>
        <w:numPr>
          <w:ilvl w:val="0"/>
          <w:numId w:val="3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平台经济和双边市场</w:t>
      </w:r>
    </w:p>
    <w:p w14:paraId="749385D5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平台的解构</w:t>
      </w:r>
    </w:p>
    <w:p w14:paraId="2AC11610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平台的分类</w:t>
      </w:r>
    </w:p>
    <w:p w14:paraId="54C4B443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双边平台发展逻辑</w:t>
      </w:r>
    </w:p>
    <w:p w14:paraId="64F1F7A8">
      <w:pPr>
        <w:numPr>
          <w:ilvl w:val="0"/>
          <w:numId w:val="3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双边平台内的经济现象</w:t>
      </w:r>
    </w:p>
    <w:p w14:paraId="7FC6A2B7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网络效应与用户效用</w:t>
      </w:r>
    </w:p>
    <w:p w14:paraId="19160C0C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产品定价与价格结构</w:t>
      </w:r>
    </w:p>
    <w:p w14:paraId="356673CD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黏性与锁定</w:t>
      </w:r>
    </w:p>
    <w:p w14:paraId="37515494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搜寻与匹配</w:t>
      </w:r>
    </w:p>
    <w:p w14:paraId="17F408FB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平台分层</w:t>
      </w:r>
    </w:p>
    <w:p w14:paraId="6E26261A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信息披露</w:t>
      </w:r>
    </w:p>
    <w:p w14:paraId="5B14758D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双边到多边</w:t>
      </w:r>
    </w:p>
    <w:p w14:paraId="5BE7D57F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经济学建模：网络效应的模型化</w:t>
      </w:r>
    </w:p>
    <w:p w14:paraId="3FDF3E93">
      <w:pPr>
        <w:numPr>
          <w:ilvl w:val="0"/>
          <w:numId w:val="3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双边平台的竞争与合作</w:t>
      </w:r>
    </w:p>
    <w:p w14:paraId="2E78A719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平台竞争</w:t>
      </w:r>
    </w:p>
    <w:p w14:paraId="49529D10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多归属问题</w:t>
      </w:r>
    </w:p>
    <w:p w14:paraId="09385DCC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流量竞争</w:t>
      </w:r>
    </w:p>
    <w:p w14:paraId="47A17F64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平台兼容</w:t>
      </w:r>
    </w:p>
    <w:p w14:paraId="37AB3DCC">
      <w:pPr>
        <w:numPr>
          <w:ilvl w:val="0"/>
          <w:numId w:val="3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双边平台的生态化与国际化</w:t>
      </w:r>
    </w:p>
    <w:p w14:paraId="024D5DA8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生态互补者</w:t>
      </w:r>
    </w:p>
    <w:p w14:paraId="06C08BED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平台生态治理</w:t>
      </w:r>
    </w:p>
    <w:p w14:paraId="1DD3B1A1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平台跨国竞争</w:t>
      </w:r>
    </w:p>
    <w:p w14:paraId="44238F76">
      <w:pPr>
        <w:numPr>
          <w:ilvl w:val="0"/>
          <w:numId w:val="3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平台经济反垄断</w:t>
      </w:r>
    </w:p>
    <w:p w14:paraId="4E2B13C0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平台经济反垄断发展</w:t>
      </w:r>
    </w:p>
    <w:p w14:paraId="4B8FC2F3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双边平台垄断行为的经济学分析</w:t>
      </w:r>
    </w:p>
    <w:p w14:paraId="5ECA04A3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平台经济反垄断的影响</w:t>
      </w:r>
    </w:p>
    <w:p w14:paraId="7A879000">
      <w:pPr>
        <w:numPr>
          <w:ilvl w:val="0"/>
          <w:numId w:val="3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消费互联网</w:t>
      </w:r>
    </w:p>
    <w:p w14:paraId="79EF88D4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消费互联网概念</w:t>
      </w:r>
    </w:p>
    <w:p w14:paraId="3522F210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消费互联网的运营模式</w:t>
      </w:r>
    </w:p>
    <w:p w14:paraId="5FE77A79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消费互联网：共享经济</w:t>
      </w:r>
    </w:p>
    <w:p w14:paraId="3597410C">
      <w:pPr>
        <w:numPr>
          <w:ilvl w:val="0"/>
          <w:numId w:val="0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第四部分 新组织二：产业平台和产业互联网</w:t>
      </w:r>
    </w:p>
    <w:p w14:paraId="5EB3C784">
      <w:pPr>
        <w:numPr>
          <w:ilvl w:val="0"/>
          <w:numId w:val="4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产业平台</w:t>
      </w:r>
    </w:p>
    <w:p w14:paraId="3D977B3B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产业平台概念</w:t>
      </w:r>
    </w:p>
    <w:p w14:paraId="74C4A808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典型产业平台案例</w:t>
      </w:r>
    </w:p>
    <w:p w14:paraId="4E3FBE83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产业平台的经济学现象：开发者与产业平台</w:t>
      </w:r>
    </w:p>
    <w:p w14:paraId="2F32EA83">
      <w:pPr>
        <w:numPr>
          <w:ilvl w:val="0"/>
          <w:numId w:val="4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产业互联网</w:t>
      </w:r>
    </w:p>
    <w:p w14:paraId="148B1C26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产业互联网的定义</w:t>
      </w:r>
    </w:p>
    <w:p w14:paraId="2BC2E0BC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产业互联网的框架</w:t>
      </w:r>
    </w:p>
    <w:p w14:paraId="1E1AE5A8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产业互联网的发展类型</w:t>
      </w:r>
    </w:p>
    <w:p w14:paraId="0AD8CFF0">
      <w:pPr>
        <w:numPr>
          <w:ilvl w:val="0"/>
          <w:numId w:val="0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第五部分 新模式：数字生态</w:t>
      </w:r>
    </w:p>
    <w:p w14:paraId="4664E71E">
      <w:pPr>
        <w:numPr>
          <w:ilvl w:val="0"/>
          <w:numId w:val="5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数字生态</w:t>
      </w:r>
    </w:p>
    <w:p w14:paraId="682FCDD6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数字生态发展</w:t>
      </w:r>
    </w:p>
    <w:p w14:paraId="1C4FCB8B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数字生态定义</w:t>
      </w:r>
    </w:p>
    <w:p w14:paraId="76B0F802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数字生态结构</w:t>
      </w:r>
    </w:p>
    <w:p w14:paraId="48487427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数字生态培育</w:t>
      </w:r>
    </w:p>
    <w:p w14:paraId="5525F68E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数字生态商业模式</w:t>
      </w:r>
    </w:p>
    <w:p w14:paraId="1E07196E">
      <w:pPr>
        <w:numPr>
          <w:ilvl w:val="0"/>
          <w:numId w:val="5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数字生态的竞争</w:t>
      </w:r>
    </w:p>
    <w:p w14:paraId="7E93F049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信息产业与数字产业</w:t>
      </w:r>
    </w:p>
    <w:p w14:paraId="45072663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中美数字生态的竞争</w:t>
      </w:r>
    </w:p>
    <w:p w14:paraId="202EFB79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数字生态的博弈策略</w:t>
      </w:r>
    </w:p>
    <w:p w14:paraId="50D07EEE">
      <w:pPr>
        <w:numPr>
          <w:ilvl w:val="0"/>
          <w:numId w:val="0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第六部分 新要素：数据要素市场</w:t>
      </w:r>
    </w:p>
    <w:p w14:paraId="5557F2A9">
      <w:p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一、数据生态</w:t>
      </w:r>
    </w:p>
    <w:p w14:paraId="0237770C">
      <w:pPr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数据的定义和特征</w:t>
      </w:r>
    </w:p>
    <w:p w14:paraId="053BED35">
      <w:pPr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数据生态的解构</w:t>
      </w:r>
    </w:p>
    <w:p w14:paraId="67AFA43B">
      <w:pPr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数据算法</w:t>
      </w:r>
    </w:p>
    <w:p w14:paraId="63624EB0">
      <w:p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二、数据的确权</w:t>
      </w:r>
    </w:p>
    <w:p w14:paraId="50D8D608">
      <w:pPr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数据确权背景</w:t>
      </w:r>
    </w:p>
    <w:p w14:paraId="6590A50E">
      <w:pPr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数据分级授权</w:t>
      </w:r>
    </w:p>
    <w:p w14:paraId="0C74DA8D">
      <w:pPr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影响数据分级授权结构的因素</w:t>
      </w:r>
    </w:p>
    <w:p w14:paraId="450D75AF">
      <w:pPr>
        <w:ind w:firstLine="480" w:firstLineChars="20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数据分类分级授权的制度设计</w:t>
      </w:r>
    </w:p>
    <w:p w14:paraId="38467448"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数据的定价与交易</w:t>
      </w:r>
      <w:r>
        <w:rPr>
          <w:rFonts w:hint="eastAsia" w:ascii="宋体" w:hAnsi="宋体"/>
          <w:b w:val="0"/>
          <w:bCs/>
          <w:sz w:val="24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   数据定价</w:t>
      </w:r>
    </w:p>
    <w:p w14:paraId="66D1D84A">
      <w:pPr>
        <w:numPr>
          <w:ilvl w:val="0"/>
          <w:numId w:val="0"/>
        </w:numPr>
        <w:ind w:leftChars="0"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数据要素市场交易体系</w:t>
      </w:r>
    </w:p>
    <w:p w14:paraId="520B88DD">
      <w:pPr>
        <w:numPr>
          <w:ilvl w:val="0"/>
          <w:numId w:val="0"/>
        </w:numPr>
        <w:ind w:leftChars="0"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分类分级标识体系构建思路</w:t>
      </w:r>
    </w:p>
    <w:p w14:paraId="6F365BCB">
      <w:pPr>
        <w:numPr>
          <w:ilvl w:val="0"/>
          <w:numId w:val="5"/>
        </w:numPr>
        <w:ind w:left="0" w:leftChars="0" w:firstLine="0" w:firstLineChars="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数据的治理与监管</w:t>
      </w:r>
    </w:p>
    <w:p w14:paraId="5A89278B">
      <w:pPr>
        <w:numPr>
          <w:ilvl w:val="0"/>
          <w:numId w:val="0"/>
        </w:numPr>
        <w:ind w:leftChars="0"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国内外数据治理和跨境流通</w:t>
      </w:r>
    </w:p>
    <w:p w14:paraId="4BA139B3">
      <w:pPr>
        <w:numPr>
          <w:ilvl w:val="0"/>
          <w:numId w:val="0"/>
        </w:numPr>
        <w:ind w:leftChars="0"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数据要素市场问题</w:t>
      </w:r>
    </w:p>
    <w:p w14:paraId="35990503">
      <w:pPr>
        <w:numPr>
          <w:ilvl w:val="0"/>
          <w:numId w:val="0"/>
        </w:numPr>
        <w:ind w:leftChars="0"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数据要素市场分类分级的监管体系</w:t>
      </w:r>
    </w:p>
    <w:p w14:paraId="746E18A7">
      <w:pPr>
        <w:numPr>
          <w:ilvl w:val="0"/>
          <w:numId w:val="6"/>
        </w:numPr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新冲击：数字经济的宏观影响</w:t>
      </w:r>
    </w:p>
    <w:p w14:paraId="66FA3493">
      <w:pPr>
        <w:numPr>
          <w:ilvl w:val="0"/>
          <w:numId w:val="7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数字经济和经济发展</w:t>
      </w:r>
    </w:p>
    <w:p w14:paraId="2F3A8F93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数字经济对宏观经济活动的影响</w:t>
      </w:r>
    </w:p>
    <w:p w14:paraId="49B739C0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数字经济下宏观经济活动的特点</w:t>
      </w:r>
    </w:p>
    <w:p w14:paraId="064DFCAB">
      <w:pPr>
        <w:numPr>
          <w:ilvl w:val="0"/>
          <w:numId w:val="7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数据要素和经济增长</w:t>
      </w:r>
    </w:p>
    <w:p w14:paraId="3C45D93D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生产要素与经济增长</w:t>
      </w:r>
    </w:p>
    <w:p w14:paraId="71980AE1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数据要素如何影响经济增长</w:t>
      </w:r>
    </w:p>
    <w:p w14:paraId="00F26ABE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数据要素和经济增长</w:t>
      </w:r>
    </w:p>
    <w:p w14:paraId="700271FE">
      <w:pPr>
        <w:numPr>
          <w:ilvl w:val="0"/>
          <w:numId w:val="7"/>
        </w:numPr>
        <w:ind w:left="0" w:leftChars="0" w:firstLine="0" w:firstLineChars="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数字经济的宏观贡献</w:t>
      </w:r>
    </w:p>
    <w:p w14:paraId="4B9CD9DE">
      <w:pPr>
        <w:numPr>
          <w:ilvl w:val="0"/>
          <w:numId w:val="0"/>
        </w:numPr>
        <w:ind w:leftChars="0"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国外数字经济规模的测算方法及结果</w:t>
      </w:r>
    </w:p>
    <w:p w14:paraId="46993A09">
      <w:pPr>
        <w:numPr>
          <w:ilvl w:val="0"/>
          <w:numId w:val="0"/>
        </w:numPr>
        <w:ind w:leftChars="0"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国内数字经济规模的测算方法及结果</w:t>
      </w:r>
    </w:p>
    <w:p w14:paraId="2FE17889">
      <w:pPr>
        <w:numPr>
          <w:ilvl w:val="0"/>
          <w:numId w:val="0"/>
        </w:numPr>
        <w:ind w:leftChars="0"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数字经济测算的其他视角</w:t>
      </w:r>
    </w:p>
    <w:p w14:paraId="3DD153BA">
      <w:pPr>
        <w:numPr>
          <w:ilvl w:val="0"/>
          <w:numId w:val="7"/>
        </w:numPr>
        <w:ind w:left="0" w:leftChars="0" w:firstLine="0" w:firstLineChars="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人工智能与就业</w:t>
      </w:r>
    </w:p>
    <w:p w14:paraId="1E527D11">
      <w:pPr>
        <w:numPr>
          <w:ilvl w:val="0"/>
          <w:numId w:val="0"/>
        </w:numPr>
        <w:ind w:leftChars="0"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人工智能概念与发展</w:t>
      </w:r>
    </w:p>
    <w:p w14:paraId="3E7F2082">
      <w:pPr>
        <w:numPr>
          <w:ilvl w:val="0"/>
          <w:numId w:val="0"/>
        </w:numPr>
        <w:ind w:leftChars="0"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人工智能的国际格局</w:t>
      </w:r>
    </w:p>
    <w:p w14:paraId="4AC0A025">
      <w:pPr>
        <w:numPr>
          <w:ilvl w:val="0"/>
          <w:numId w:val="0"/>
        </w:numPr>
        <w:ind w:leftChars="0"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人工智能、机器人与就业</w:t>
      </w:r>
    </w:p>
    <w:p w14:paraId="2670EAD0">
      <w:pPr>
        <w:numPr>
          <w:ilvl w:val="0"/>
          <w:numId w:val="7"/>
        </w:numPr>
        <w:ind w:left="0" w:leftChars="0" w:firstLine="0" w:firstLineChars="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大数据与绿色发展</w:t>
      </w:r>
    </w:p>
    <w:p w14:paraId="7AF02CB3">
      <w:pPr>
        <w:numPr>
          <w:ilvl w:val="0"/>
          <w:numId w:val="0"/>
        </w:numPr>
        <w:ind w:leftChars="0"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大数据概念与发展</w:t>
      </w:r>
    </w:p>
    <w:p w14:paraId="67A916D4">
      <w:pPr>
        <w:numPr>
          <w:ilvl w:val="0"/>
          <w:numId w:val="0"/>
        </w:numPr>
        <w:ind w:leftChars="0"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数字经济与“双碳”目标</w:t>
      </w:r>
    </w:p>
    <w:p w14:paraId="0A5E21C4">
      <w:pPr>
        <w:numPr>
          <w:ilvl w:val="0"/>
          <w:numId w:val="0"/>
        </w:numPr>
        <w:ind w:leftChars="0"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大数据赋能绿色发展</w:t>
      </w:r>
    </w:p>
    <w:p w14:paraId="745BD09F">
      <w:pPr>
        <w:numPr>
          <w:ilvl w:val="0"/>
          <w:numId w:val="7"/>
        </w:numPr>
        <w:ind w:left="0" w:leftChars="0" w:firstLine="0" w:firstLineChars="0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数字货币与数字税费</w:t>
      </w:r>
    </w:p>
    <w:p w14:paraId="095F16DA">
      <w:pPr>
        <w:numPr>
          <w:ilvl w:val="0"/>
          <w:numId w:val="0"/>
        </w:numPr>
        <w:ind w:leftChars="0"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数字货币概念</w:t>
      </w:r>
    </w:p>
    <w:p w14:paraId="3D13EAAE">
      <w:pPr>
        <w:numPr>
          <w:ilvl w:val="0"/>
          <w:numId w:val="0"/>
        </w:numPr>
        <w:ind w:leftChars="0"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数字货币应用场景</w:t>
      </w:r>
    </w:p>
    <w:p w14:paraId="2F23DF0C">
      <w:pPr>
        <w:numPr>
          <w:ilvl w:val="0"/>
          <w:numId w:val="0"/>
        </w:numPr>
        <w:ind w:leftChars="0"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数字税费设计理念</w:t>
      </w:r>
    </w:p>
    <w:p w14:paraId="04C402E6">
      <w:pPr>
        <w:numPr>
          <w:ilvl w:val="0"/>
          <w:numId w:val="0"/>
        </w:numPr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第八部分 新格局：数字经济的区域扩张</w:t>
      </w:r>
    </w:p>
    <w:p w14:paraId="338B434C">
      <w:pPr>
        <w:numPr>
          <w:ilvl w:val="0"/>
          <w:numId w:val="8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数字经济与区域经济发展</w:t>
      </w:r>
    </w:p>
    <w:p w14:paraId="6ABFF3AD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数字经济赋能区域经济发展的机制</w:t>
      </w:r>
    </w:p>
    <w:p w14:paraId="26F633CF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数字城市的演绎路径</w:t>
      </w:r>
    </w:p>
    <w:p w14:paraId="263D643B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数字鸿沟</w:t>
      </w:r>
    </w:p>
    <w:p w14:paraId="12292AF8">
      <w:pPr>
        <w:numPr>
          <w:ilvl w:val="0"/>
          <w:numId w:val="8"/>
        </w:numPr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数字经济全球化</w:t>
      </w:r>
    </w:p>
    <w:p w14:paraId="21F92253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工业全球化与数字全球化</w:t>
      </w:r>
    </w:p>
    <w:p w14:paraId="05364046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新动能：数字贸易</w:t>
      </w:r>
    </w:p>
    <w:p w14:paraId="3EFDA6E4">
      <w:pPr>
        <w:numPr>
          <w:ilvl w:val="0"/>
          <w:numId w:val="0"/>
        </w:numPr>
        <w:ind w:firstLine="48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新组织：平台型跨国企业</w:t>
      </w:r>
    </w:p>
    <w:p w14:paraId="6E321FFD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新模式：数字生态国际化</w:t>
      </w:r>
    </w:p>
    <w:p w14:paraId="59884D8E">
      <w:pPr>
        <w:numPr>
          <w:ilvl w:val="0"/>
          <w:numId w:val="0"/>
        </w:numPr>
        <w:ind w:firstLine="480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数字全球化态势</w:t>
      </w:r>
    </w:p>
    <w:p w14:paraId="359E6976">
      <w:pPr>
        <w:adjustRightInd w:val="0"/>
        <w:snapToGrid w:val="0"/>
        <w:jc w:val="both"/>
        <w:rPr>
          <w:rFonts w:hint="eastAsia" w:ascii="宋体" w:hAnsi="宋体" w:cs="宋体"/>
          <w:sz w:val="24"/>
        </w:rPr>
      </w:pPr>
    </w:p>
    <w:p w14:paraId="4A282BF5">
      <w:pPr>
        <w:adjustRightInd w:val="0"/>
        <w:snapToGrid w:val="0"/>
        <w:jc w:val="center"/>
        <w:rPr>
          <w:rFonts w:hint="eastAsia" w:ascii="宋体" w:hAnsi="宋体" w:cs="宋体"/>
          <w:sz w:val="24"/>
        </w:rPr>
      </w:pPr>
    </w:p>
    <w:p w14:paraId="7CF91D85">
      <w:pPr>
        <w:widowControl/>
        <w:adjustRightInd w:val="0"/>
        <w:snapToGrid w:val="0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《数字经济基础》</w:t>
      </w:r>
    </w:p>
    <w:p w14:paraId="6A3D4A3E">
      <w:pPr>
        <w:widowControl/>
        <w:adjustRightInd w:val="0"/>
        <w:snapToGrid w:val="0"/>
        <w:rPr>
          <w:rFonts w:hint="eastAsia" w:ascii="宋体" w:hAnsi="宋体" w:cs="宋体"/>
          <w:b/>
          <w:kern w:val="0"/>
          <w:sz w:val="24"/>
        </w:rPr>
      </w:pPr>
    </w:p>
    <w:p w14:paraId="4411C491">
      <w:pPr>
        <w:widowControl/>
        <w:adjustRightInd w:val="0"/>
        <w:snapToGrid w:val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《数字经济基础》考试大纲概述：</w:t>
      </w:r>
    </w:p>
    <w:p w14:paraId="3213081A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学生应掌握</w:t>
      </w:r>
      <w:r>
        <w:rPr>
          <w:rFonts w:hint="eastAsia" w:ascii="宋体" w:hAnsi="宋体"/>
          <w:sz w:val="24"/>
          <w:lang w:val="en-US" w:eastAsia="zh-CN"/>
        </w:rPr>
        <w:t>数据要素经济运行规律，理解数据的生产、交换、分配、消费的深层机制与规律，包括数据的内涵特征、权益理论、界权实践、流通难题与模式、定价与估值、收益分配、数据市场演变与生态构建，以及数据安全和治理等</w:t>
      </w:r>
      <w:r>
        <w:rPr>
          <w:rFonts w:hint="eastAsia" w:ascii="宋体" w:hAnsi="宋体"/>
          <w:sz w:val="24"/>
        </w:rPr>
        <w:t>。考察学生对数字经济学基本知识的掌握和运用能力；注重对学生知识结构的考察，考察学生综合运用数字经济学知识解决相关实际问题的能力。</w:t>
      </w:r>
    </w:p>
    <w:p w14:paraId="089E4611">
      <w:pPr>
        <w:rPr>
          <w:rFonts w:hint="eastAsia" w:ascii="宋体" w:hAnsi="宋体"/>
          <w:b/>
          <w:sz w:val="24"/>
        </w:rPr>
      </w:pPr>
    </w:p>
    <w:p w14:paraId="2F50E796">
      <w:pPr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第一部分 数据要素与数据权利</w:t>
      </w:r>
    </w:p>
    <w:p w14:paraId="0A9FC648">
      <w:pPr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一、数据要素</w:t>
      </w:r>
    </w:p>
    <w:p w14:paraId="7BFBF0B4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数据的概念与分类</w:t>
      </w:r>
    </w:p>
    <w:p w14:paraId="106FD827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数据的特征</w:t>
      </w:r>
    </w:p>
    <w:p w14:paraId="6A00DFDD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数据作为新型生产要素</w:t>
      </w:r>
    </w:p>
    <w:p w14:paraId="32784D7B">
      <w:pPr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二、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数据权利</w:t>
      </w:r>
    </w:p>
    <w:p w14:paraId="6B4B67B1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数据权利概念及发展</w:t>
      </w:r>
    </w:p>
    <w:p w14:paraId="495D5E37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数据财产权</w:t>
      </w:r>
    </w:p>
    <w:p w14:paraId="2A97395C">
      <w:pPr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数据人格权与数据主权</w:t>
      </w:r>
    </w:p>
    <w:p w14:paraId="0A588CF5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主要国家数据界权实践</w:t>
      </w:r>
    </w:p>
    <w:p w14:paraId="4CF83005">
      <w:pPr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第二部分 数据流通与数据要素市场</w:t>
      </w:r>
    </w:p>
    <w:p w14:paraId="104ADF27">
      <w:pPr>
        <w:ind w:firstLine="0" w:firstLineChars="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一、数据流通</w:t>
      </w:r>
    </w:p>
    <w:p w14:paraId="136F2F4A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数据流通的难点</w:t>
      </w:r>
    </w:p>
    <w:p w14:paraId="6BAF9273">
      <w:pPr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数据开放</w:t>
      </w:r>
    </w:p>
    <w:p w14:paraId="1B43F9CD">
      <w:pPr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数据共享</w:t>
      </w:r>
    </w:p>
    <w:p w14:paraId="0C0FFEFC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数据交易</w:t>
      </w:r>
    </w:p>
    <w:p w14:paraId="5A94BDF2">
      <w:pPr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二</w:t>
      </w:r>
      <w:r>
        <w:rPr>
          <w:rFonts w:hint="eastAsia" w:ascii="宋体" w:hAnsi="宋体"/>
          <w:b w:val="0"/>
          <w:bCs/>
          <w:sz w:val="24"/>
        </w:rPr>
        <w:t>、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数据定价</w:t>
      </w:r>
    </w:p>
    <w:p w14:paraId="328D2EF3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数据要素的使用价值</w:t>
      </w:r>
    </w:p>
    <w:p w14:paraId="2BFAD590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数据作为信息产品的定价</w:t>
      </w:r>
    </w:p>
    <w:p w14:paraId="6C506059">
      <w:pPr>
        <w:ind w:firstLine="480" w:firstLineChars="200"/>
        <w:rPr>
          <w:rFonts w:hint="eastAsia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数据作为知识产品的定价</w:t>
      </w:r>
    </w:p>
    <w:p w14:paraId="1DC0A7CD">
      <w:pPr>
        <w:ind w:firstLine="480" w:firstLineChars="200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数据作为资产的定价</w:t>
      </w:r>
    </w:p>
    <w:p w14:paraId="22815AD9">
      <w:pPr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三、数据收益分配</w:t>
      </w:r>
    </w:p>
    <w:p w14:paraId="0736D4EC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分配原则</w:t>
      </w:r>
    </w:p>
    <w:p w14:paraId="2E7BE989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数据收益的初次分配</w:t>
      </w:r>
    </w:p>
    <w:p w14:paraId="6073BD97">
      <w:pPr>
        <w:ind w:firstLine="480" w:firstLineChars="200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数据收益的再分配</w:t>
      </w:r>
    </w:p>
    <w:p w14:paraId="59822FEC">
      <w:pPr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四</w:t>
      </w:r>
      <w:r>
        <w:rPr>
          <w:rFonts w:hint="eastAsia" w:ascii="宋体" w:hAnsi="宋体"/>
          <w:b w:val="0"/>
          <w:bCs/>
          <w:sz w:val="24"/>
        </w:rPr>
        <w:t>、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数据要素市场</w:t>
      </w:r>
    </w:p>
    <w:p w14:paraId="33C7939B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数据要素市场的基本问题</w:t>
      </w:r>
    </w:p>
    <w:p w14:paraId="0DE8E01C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数据要素市场的微观主体</w:t>
      </w:r>
    </w:p>
    <w:p w14:paraId="29EB74E0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数据要素市场的宏观架构</w:t>
      </w:r>
    </w:p>
    <w:p w14:paraId="3E128FCD">
      <w:pPr>
        <w:ind w:firstLine="480" w:firstLineChars="200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数据生态</w:t>
      </w:r>
    </w:p>
    <w:p w14:paraId="350E226A">
      <w:pPr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第三部分 数据安全与数据治理</w:t>
      </w:r>
    </w:p>
    <w:p w14:paraId="51EC0463">
      <w:pPr>
        <w:ind w:firstLine="0" w:firstLineChars="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一、数据安全</w:t>
      </w:r>
    </w:p>
    <w:p w14:paraId="2AA94737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数据安全技术</w:t>
      </w:r>
    </w:p>
    <w:p w14:paraId="775C5C5E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数据安全制度</w:t>
      </w:r>
    </w:p>
    <w:p w14:paraId="09A7A7AE">
      <w:pPr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二、数据治理</w:t>
      </w:r>
    </w:p>
    <w:p w14:paraId="30303870">
      <w:pPr>
        <w:ind w:firstLine="480" w:firstLineChars="2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微观视域下的数据治理</w:t>
      </w:r>
    </w:p>
    <w:p w14:paraId="098E0BEE">
      <w:pPr>
        <w:ind w:firstLine="480" w:firstLineChars="20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宏观视角下的数据治理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7D11D"/>
    <w:multiLevelType w:val="singleLevel"/>
    <w:tmpl w:val="ADD7D1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65724B"/>
    <w:multiLevelType w:val="singleLevel"/>
    <w:tmpl w:val="E06572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1F4A2C2"/>
    <w:multiLevelType w:val="singleLevel"/>
    <w:tmpl w:val="E1F4A2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04C6E9B"/>
    <w:multiLevelType w:val="singleLevel"/>
    <w:tmpl w:val="104C6E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47D555A"/>
    <w:multiLevelType w:val="singleLevel"/>
    <w:tmpl w:val="447D55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79B188E"/>
    <w:multiLevelType w:val="singleLevel"/>
    <w:tmpl w:val="479B18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1E1C931"/>
    <w:multiLevelType w:val="singleLevel"/>
    <w:tmpl w:val="61E1C9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9456C4C"/>
    <w:multiLevelType w:val="singleLevel"/>
    <w:tmpl w:val="79456C4C"/>
    <w:lvl w:ilvl="0" w:tentative="0">
      <w:start w:val="7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MDAzMTNiM2NjMzJjMjdmNjM4N2FlZjkxNTE2OWEifQ=="/>
  </w:docVars>
  <w:rsids>
    <w:rsidRoot w:val="00000A1A"/>
    <w:rsid w:val="00000A1A"/>
    <w:rsid w:val="00007563"/>
    <w:rsid w:val="003D7A43"/>
    <w:rsid w:val="00502E50"/>
    <w:rsid w:val="005976AD"/>
    <w:rsid w:val="006A3EA7"/>
    <w:rsid w:val="007E741C"/>
    <w:rsid w:val="008748E4"/>
    <w:rsid w:val="009314AD"/>
    <w:rsid w:val="00C14412"/>
    <w:rsid w:val="00C67CC0"/>
    <w:rsid w:val="0F8A2B0D"/>
    <w:rsid w:val="12B677C2"/>
    <w:rsid w:val="1C26713F"/>
    <w:rsid w:val="24EA797E"/>
    <w:rsid w:val="260A783C"/>
    <w:rsid w:val="27E36863"/>
    <w:rsid w:val="34772CBB"/>
    <w:rsid w:val="38301DBE"/>
    <w:rsid w:val="3CE6644C"/>
    <w:rsid w:val="3E8E61F7"/>
    <w:rsid w:val="43395FD9"/>
    <w:rsid w:val="47F44E19"/>
    <w:rsid w:val="52290400"/>
    <w:rsid w:val="55B240BD"/>
    <w:rsid w:val="591F3D8C"/>
    <w:rsid w:val="5C12559D"/>
    <w:rsid w:val="5F8529C6"/>
    <w:rsid w:val="5FCE083C"/>
    <w:rsid w:val="628B1A0F"/>
    <w:rsid w:val="68F16C8A"/>
    <w:rsid w:val="6D760E80"/>
    <w:rsid w:val="706C5591"/>
    <w:rsid w:val="75795A4A"/>
    <w:rsid w:val="7B9B0B2D"/>
    <w:rsid w:val="7F2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6</Pages>
  <Words>3327</Words>
  <Characters>3391</Characters>
  <Lines>28</Lines>
  <Paragraphs>8</Paragraphs>
  <TotalTime>59</TotalTime>
  <ScaleCrop>false</ScaleCrop>
  <LinksUpToDate>false</LinksUpToDate>
  <CharactersWithSpaces>3442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2023-06-08T07:54:00Z</dcterms:created>
  <dc:creator>Sky</dc:creator>
  <cp:lastModifiedBy>~ing</cp:lastModifiedBy>
  <dcterms:modified xsi:type="dcterms:W3CDTF">2024-10-02T06:57:06Z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B16BC950924C4E6698FA30A3AE6EAFAA_13</vt:lpwstr>
  </property>
</Properties>
</file>